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60A1" w14:textId="4CD18CB1" w:rsidR="00D1633C" w:rsidRDefault="00D1633C" w:rsidP="00D1633C">
      <w:pPr>
        <w:bidi/>
        <w:spacing w:line="360" w:lineRule="auto"/>
        <w:contextualSpacing/>
        <w:rPr>
          <w:rFonts w:ascii="David" w:hAnsi="David" w:cs="David"/>
          <w:sz w:val="28"/>
          <w:szCs w:val="28"/>
          <w:rtl/>
        </w:rPr>
      </w:pPr>
      <w:r>
        <w:rPr>
          <w:rFonts w:ascii="David" w:hAnsi="David" w:cs="David" w:hint="cs"/>
          <w:sz w:val="28"/>
          <w:szCs w:val="28"/>
          <w:rtl/>
        </w:rPr>
        <w:t>08.01.2024</w:t>
      </w:r>
    </w:p>
    <w:p w14:paraId="61E5CA11" w14:textId="77777777" w:rsidR="00D1633C" w:rsidRDefault="00D1633C" w:rsidP="00D1633C">
      <w:pPr>
        <w:bidi/>
        <w:spacing w:line="360" w:lineRule="auto"/>
        <w:contextualSpacing/>
        <w:rPr>
          <w:rFonts w:ascii="David" w:hAnsi="David" w:cs="David"/>
          <w:sz w:val="28"/>
          <w:szCs w:val="28"/>
          <w:rtl/>
        </w:rPr>
      </w:pPr>
      <w:r>
        <w:rPr>
          <w:rFonts w:ascii="David" w:hAnsi="David" w:cs="David" w:hint="cs"/>
          <w:sz w:val="28"/>
          <w:szCs w:val="28"/>
          <w:rtl/>
        </w:rPr>
        <w:t>פרופ' עירית עמית כהן</w:t>
      </w:r>
    </w:p>
    <w:p w14:paraId="4785D640" w14:textId="77777777" w:rsidR="00D1633C" w:rsidRDefault="00D1633C" w:rsidP="00D1633C">
      <w:pPr>
        <w:bidi/>
        <w:spacing w:line="360" w:lineRule="auto"/>
        <w:contextualSpacing/>
        <w:rPr>
          <w:rFonts w:ascii="David" w:hAnsi="David" w:cs="David"/>
          <w:sz w:val="28"/>
          <w:szCs w:val="28"/>
          <w:rtl/>
        </w:rPr>
      </w:pPr>
      <w:r w:rsidRPr="00DE6FE0">
        <w:rPr>
          <w:rFonts w:ascii="David" w:hAnsi="David" w:cs="David" w:hint="cs"/>
          <w:sz w:val="28"/>
          <w:szCs w:val="28"/>
          <w:rtl/>
        </w:rPr>
        <w:t xml:space="preserve">60 שניות </w:t>
      </w:r>
      <w:r>
        <w:rPr>
          <w:rFonts w:ascii="David" w:hAnsi="David" w:cs="David" w:hint="cs"/>
          <w:sz w:val="28"/>
          <w:szCs w:val="28"/>
          <w:rtl/>
        </w:rPr>
        <w:t>על</w:t>
      </w:r>
      <w:r w:rsidRPr="00DE6FE0">
        <w:rPr>
          <w:rFonts w:ascii="David" w:hAnsi="David" w:cs="David" w:hint="cs"/>
          <w:sz w:val="28"/>
          <w:szCs w:val="28"/>
          <w:rtl/>
        </w:rPr>
        <w:t xml:space="preserve"> שימור מורשת התרבות</w:t>
      </w:r>
    </w:p>
    <w:p w14:paraId="4AED3274" w14:textId="77777777" w:rsidR="00D1633C" w:rsidRDefault="00D1633C" w:rsidP="00D1633C">
      <w:pPr>
        <w:bidi/>
        <w:spacing w:line="360" w:lineRule="auto"/>
        <w:contextualSpacing/>
        <w:rPr>
          <w:rFonts w:ascii="David" w:hAnsi="David" w:cs="David"/>
          <w:sz w:val="28"/>
          <w:szCs w:val="28"/>
          <w:rtl/>
        </w:rPr>
      </w:pPr>
    </w:p>
    <w:p w14:paraId="34B101DA" w14:textId="442DCA59" w:rsidR="00D1633C" w:rsidRDefault="00D1633C" w:rsidP="00D1633C">
      <w:pPr>
        <w:bidi/>
        <w:spacing w:line="360" w:lineRule="auto"/>
        <w:contextualSpacing/>
        <w:rPr>
          <w:rFonts w:ascii="David" w:hAnsi="David" w:cs="David"/>
          <w:sz w:val="28"/>
          <w:szCs w:val="28"/>
          <w:rtl/>
        </w:rPr>
      </w:pPr>
      <w:r>
        <w:rPr>
          <w:rFonts w:ascii="David" w:hAnsi="David" w:cs="David" w:hint="cs"/>
          <w:sz w:val="28"/>
          <w:szCs w:val="28"/>
          <w:rtl/>
        </w:rPr>
        <w:t xml:space="preserve">מפגש 11 (שנה חדשה 2024) </w:t>
      </w:r>
      <w:r w:rsidRPr="00926187">
        <w:rPr>
          <w:rFonts w:ascii="David" w:hAnsi="David" w:cs="David" w:hint="cs"/>
          <w:b/>
          <w:bCs/>
          <w:sz w:val="32"/>
          <w:szCs w:val="32"/>
          <w:rtl/>
        </w:rPr>
        <w:t xml:space="preserve">מורשת צורמת </w:t>
      </w:r>
      <w:r w:rsidR="001E76CD" w:rsidRPr="00926187">
        <w:rPr>
          <w:rFonts w:ascii="David" w:hAnsi="David" w:cs="David"/>
          <w:b/>
          <w:bCs/>
          <w:sz w:val="32"/>
          <w:szCs w:val="32"/>
          <w:rtl/>
        </w:rPr>
        <w:t>–</w:t>
      </w:r>
      <w:r w:rsidR="001E76CD" w:rsidRPr="00926187">
        <w:rPr>
          <w:rFonts w:ascii="David" w:hAnsi="David" w:cs="David" w:hint="cs"/>
          <w:b/>
          <w:bCs/>
          <w:sz w:val="32"/>
          <w:szCs w:val="32"/>
          <w:rtl/>
        </w:rPr>
        <w:t xml:space="preserve"> הגדרות </w:t>
      </w:r>
      <w:r w:rsidRPr="00926187">
        <w:rPr>
          <w:rFonts w:ascii="David" w:hAnsi="David" w:cs="David" w:hint="cs"/>
          <w:b/>
          <w:bCs/>
          <w:sz w:val="32"/>
          <w:szCs w:val="32"/>
          <w:rtl/>
        </w:rPr>
        <w:t>וההשלכות</w:t>
      </w:r>
      <w:r w:rsidRPr="00D1633C">
        <w:rPr>
          <w:rFonts w:ascii="David" w:hAnsi="David" w:cs="David" w:hint="cs"/>
          <w:b/>
          <w:bCs/>
          <w:sz w:val="28"/>
          <w:szCs w:val="28"/>
          <w:rtl/>
        </w:rPr>
        <w:t xml:space="preserve"> </w:t>
      </w:r>
    </w:p>
    <w:p w14:paraId="44B2BC80" w14:textId="77777777" w:rsidR="00D1633C" w:rsidRDefault="00D1633C" w:rsidP="00D1633C">
      <w:pPr>
        <w:bidi/>
        <w:spacing w:after="113" w:line="360" w:lineRule="auto"/>
        <w:contextualSpacing/>
        <w:jc w:val="both"/>
        <w:rPr>
          <w:b/>
          <w:bCs/>
          <w:color w:val="000000"/>
          <w:u w:val="single"/>
          <w:rtl/>
        </w:rPr>
      </w:pPr>
    </w:p>
    <w:p w14:paraId="59AB572B" w14:textId="77777777" w:rsidR="001E76CD" w:rsidRPr="001E76CD" w:rsidRDefault="001E76CD" w:rsidP="00D1633C">
      <w:pPr>
        <w:bidi/>
        <w:spacing w:after="113" w:line="360" w:lineRule="auto"/>
        <w:jc w:val="both"/>
        <w:rPr>
          <w:rFonts w:ascii="David" w:hAnsi="David" w:cs="David"/>
          <w:b/>
          <w:bCs/>
          <w:color w:val="000000"/>
          <w:sz w:val="32"/>
          <w:szCs w:val="32"/>
          <w:rtl/>
        </w:rPr>
      </w:pPr>
      <w:r w:rsidRPr="001E76CD">
        <w:rPr>
          <w:rFonts w:ascii="David" w:hAnsi="David" w:cs="David" w:hint="cs"/>
          <w:b/>
          <w:bCs/>
          <w:color w:val="000000"/>
          <w:sz w:val="32"/>
          <w:szCs w:val="32"/>
          <w:rtl/>
        </w:rPr>
        <w:t>למה לדון בהגדרה זו, דווקא עכשיו?</w:t>
      </w:r>
    </w:p>
    <w:p w14:paraId="54737556" w14:textId="7C26243A" w:rsidR="00AD3925" w:rsidRPr="00806CA8" w:rsidRDefault="00D1633C" w:rsidP="001E76CD">
      <w:pPr>
        <w:bidi/>
        <w:spacing w:after="113" w:line="360" w:lineRule="auto"/>
        <w:jc w:val="both"/>
        <w:rPr>
          <w:rFonts w:ascii="David" w:hAnsi="David" w:cs="David"/>
          <w:color w:val="000000"/>
          <w:sz w:val="28"/>
          <w:szCs w:val="28"/>
          <w:rtl/>
        </w:rPr>
      </w:pPr>
      <w:r w:rsidRPr="00806CA8">
        <w:rPr>
          <w:rFonts w:ascii="David" w:hAnsi="David" w:cs="David"/>
          <w:b/>
          <w:bCs/>
          <w:color w:val="000000"/>
          <w:sz w:val="28"/>
          <w:szCs w:val="28"/>
          <w:u w:val="single"/>
          <w:rtl/>
        </w:rPr>
        <w:t xml:space="preserve">אזכור </w:t>
      </w:r>
      <w:r w:rsidR="00D169F3" w:rsidRPr="00806CA8">
        <w:rPr>
          <w:rFonts w:ascii="David" w:hAnsi="David" w:cs="David" w:hint="cs"/>
          <w:b/>
          <w:bCs/>
          <w:color w:val="000000"/>
          <w:sz w:val="28"/>
          <w:szCs w:val="28"/>
          <w:u w:val="single"/>
          <w:rtl/>
        </w:rPr>
        <w:t>מונחים</w:t>
      </w:r>
      <w:r w:rsidR="001E76CD">
        <w:rPr>
          <w:rFonts w:ascii="David" w:hAnsi="David" w:cs="David" w:hint="cs"/>
          <w:b/>
          <w:bCs/>
          <w:color w:val="000000"/>
          <w:sz w:val="28"/>
          <w:szCs w:val="28"/>
          <w:u w:val="single"/>
          <w:rtl/>
        </w:rPr>
        <w:t>, בעקבות</w:t>
      </w:r>
      <w:r w:rsidR="00D169F3" w:rsidRPr="00806CA8">
        <w:rPr>
          <w:rFonts w:ascii="David" w:hAnsi="David" w:cs="David" w:hint="cs"/>
          <w:b/>
          <w:bCs/>
          <w:color w:val="000000"/>
          <w:sz w:val="28"/>
          <w:szCs w:val="28"/>
          <w:u w:val="single"/>
          <w:rtl/>
        </w:rPr>
        <w:t xml:space="preserve"> דיון </w:t>
      </w:r>
      <w:r w:rsidR="001E76CD">
        <w:rPr>
          <w:rFonts w:ascii="David" w:hAnsi="David" w:cs="David" w:hint="cs"/>
          <w:b/>
          <w:bCs/>
          <w:color w:val="000000"/>
          <w:sz w:val="28"/>
          <w:szCs w:val="28"/>
          <w:u w:val="single"/>
          <w:rtl/>
        </w:rPr>
        <w:t>שהתפתח ב</w:t>
      </w:r>
      <w:r w:rsidRPr="00806CA8">
        <w:rPr>
          <w:rFonts w:ascii="David" w:hAnsi="David" w:cs="David"/>
          <w:b/>
          <w:bCs/>
          <w:color w:val="000000"/>
          <w:sz w:val="28"/>
          <w:szCs w:val="28"/>
          <w:u w:val="single"/>
          <w:rtl/>
        </w:rPr>
        <w:t>מפגש 10</w:t>
      </w:r>
      <w:r w:rsidR="00AD3925" w:rsidRPr="00806CA8">
        <w:rPr>
          <w:rFonts w:ascii="David" w:hAnsi="David" w:cs="David"/>
          <w:b/>
          <w:bCs/>
          <w:color w:val="000000"/>
          <w:sz w:val="28"/>
          <w:szCs w:val="28"/>
          <w:u w:val="single"/>
          <w:rtl/>
        </w:rPr>
        <w:t xml:space="preserve"> –</w:t>
      </w:r>
      <w:r w:rsidR="00D169F3" w:rsidRPr="00806CA8">
        <w:rPr>
          <w:rFonts w:ascii="David" w:hAnsi="David" w:cs="David" w:hint="cs"/>
          <w:b/>
          <w:bCs/>
          <w:color w:val="000000"/>
          <w:sz w:val="28"/>
          <w:szCs w:val="28"/>
          <w:u w:val="single"/>
          <w:rtl/>
        </w:rPr>
        <w:t xml:space="preserve"> </w:t>
      </w:r>
      <w:r w:rsidR="00AD3925" w:rsidRPr="00806CA8">
        <w:rPr>
          <w:rFonts w:ascii="David" w:hAnsi="David" w:cs="David"/>
          <w:b/>
          <w:bCs/>
          <w:color w:val="000000"/>
          <w:sz w:val="28"/>
          <w:szCs w:val="28"/>
          <w:u w:val="single"/>
          <w:rtl/>
        </w:rPr>
        <w:t>מורשת, זיכרון, ההנצחה ועיצוב</w:t>
      </w:r>
    </w:p>
    <w:p w14:paraId="799ACE10" w14:textId="2149FC64" w:rsidR="00D169F3" w:rsidRPr="00D679C1" w:rsidRDefault="00AD3925" w:rsidP="00D679C1">
      <w:pPr>
        <w:pStyle w:val="a7"/>
        <w:numPr>
          <w:ilvl w:val="0"/>
          <w:numId w:val="1"/>
        </w:numPr>
        <w:bidi/>
        <w:spacing w:after="113" w:line="360" w:lineRule="auto"/>
        <w:jc w:val="both"/>
        <w:rPr>
          <w:rFonts w:ascii="David" w:hAnsi="David" w:cs="David"/>
          <w:color w:val="000000"/>
          <w:rtl/>
        </w:rPr>
      </w:pPr>
      <w:r w:rsidRPr="00D679C1">
        <w:rPr>
          <w:rFonts w:ascii="David" w:hAnsi="David" w:cs="David"/>
          <w:color w:val="000000"/>
          <w:rtl/>
        </w:rPr>
        <w:t>למורשת ולזיכרון ש</w:t>
      </w:r>
      <w:r w:rsidR="00D1633C" w:rsidRPr="00D679C1">
        <w:rPr>
          <w:rFonts w:ascii="David" w:hAnsi="David" w:cs="David" w:hint="cs"/>
          <w:color w:val="000000"/>
          <w:rtl/>
        </w:rPr>
        <w:t>ת</w:t>
      </w:r>
      <w:r w:rsidRPr="00D679C1">
        <w:rPr>
          <w:rFonts w:ascii="David" w:hAnsi="David" w:cs="David"/>
          <w:color w:val="000000"/>
          <w:rtl/>
        </w:rPr>
        <w:t xml:space="preserve">י </w:t>
      </w:r>
      <w:r w:rsidR="00D1633C" w:rsidRPr="00D679C1">
        <w:rPr>
          <w:rFonts w:ascii="David" w:hAnsi="David" w:cs="David" w:hint="cs"/>
          <w:color w:val="000000"/>
          <w:rtl/>
        </w:rPr>
        <w:t>משמעויות מרכזיות</w:t>
      </w:r>
      <w:r w:rsidRPr="00D679C1">
        <w:rPr>
          <w:rFonts w:ascii="David" w:hAnsi="David" w:cs="David"/>
          <w:color w:val="000000"/>
          <w:rtl/>
        </w:rPr>
        <w:t>: האח</w:t>
      </w:r>
      <w:r w:rsidR="00D1633C" w:rsidRPr="00D679C1">
        <w:rPr>
          <w:rFonts w:ascii="David" w:hAnsi="David" w:cs="David" w:hint="cs"/>
          <w:color w:val="000000"/>
          <w:rtl/>
        </w:rPr>
        <w:t>ת</w:t>
      </w:r>
      <w:r w:rsidRPr="00D679C1">
        <w:rPr>
          <w:rFonts w:ascii="David" w:hAnsi="David" w:cs="David"/>
          <w:color w:val="000000"/>
          <w:rtl/>
        </w:rPr>
        <w:t xml:space="preserve"> -  </w:t>
      </w:r>
      <w:r w:rsidR="00D1633C" w:rsidRPr="00D679C1">
        <w:rPr>
          <w:rFonts w:ascii="David" w:hAnsi="David" w:cs="David" w:hint="cs"/>
          <w:color w:val="000000"/>
          <w:rtl/>
        </w:rPr>
        <w:t xml:space="preserve">לדאוג </w:t>
      </w:r>
      <w:r w:rsidR="00D1633C" w:rsidRPr="001E76CD">
        <w:rPr>
          <w:rFonts w:ascii="David" w:hAnsi="David" w:cs="David" w:hint="cs"/>
          <w:b/>
          <w:bCs/>
          <w:color w:val="000000"/>
          <w:rtl/>
        </w:rPr>
        <w:t>ל</w:t>
      </w:r>
      <w:r w:rsidRPr="001E76CD">
        <w:rPr>
          <w:rFonts w:ascii="David" w:hAnsi="David" w:cs="David"/>
          <w:b/>
          <w:bCs/>
          <w:color w:val="000000"/>
          <w:rtl/>
        </w:rPr>
        <w:t>המשכיות</w:t>
      </w:r>
      <w:r w:rsidRPr="00D679C1">
        <w:rPr>
          <w:rFonts w:ascii="David" w:hAnsi="David" w:cs="David"/>
          <w:color w:val="000000"/>
          <w:rtl/>
        </w:rPr>
        <w:t xml:space="preserve"> </w:t>
      </w:r>
      <w:r w:rsidR="00D1633C" w:rsidRPr="00D679C1">
        <w:rPr>
          <w:rFonts w:ascii="David" w:hAnsi="David" w:cs="David" w:hint="cs"/>
          <w:color w:val="000000"/>
          <w:rtl/>
        </w:rPr>
        <w:t>של</w:t>
      </w:r>
      <w:r w:rsidR="00D169F3" w:rsidRPr="00D679C1">
        <w:rPr>
          <w:rFonts w:ascii="David" w:hAnsi="David" w:cs="David" w:hint="cs"/>
          <w:color w:val="000000"/>
          <w:rtl/>
        </w:rPr>
        <w:t xml:space="preserve"> תרבות (על מגוון היבטיה המוחשיים והלא מוחשיים)</w:t>
      </w:r>
      <w:r w:rsidR="00D1633C" w:rsidRPr="00D679C1">
        <w:rPr>
          <w:rFonts w:ascii="David" w:hAnsi="David" w:cs="David" w:hint="cs"/>
          <w:color w:val="000000"/>
          <w:rtl/>
        </w:rPr>
        <w:t xml:space="preserve"> </w:t>
      </w:r>
      <w:r w:rsidRPr="00D679C1">
        <w:rPr>
          <w:rFonts w:ascii="David" w:hAnsi="David" w:cs="David"/>
          <w:color w:val="000000"/>
          <w:rtl/>
        </w:rPr>
        <w:t>מהעבר אל ההווה</w:t>
      </w:r>
      <w:r w:rsidR="00D169F3" w:rsidRPr="00D679C1">
        <w:rPr>
          <w:rFonts w:ascii="David" w:hAnsi="David" w:cs="David" w:hint="cs"/>
          <w:color w:val="000000"/>
          <w:rtl/>
        </w:rPr>
        <w:t xml:space="preserve"> ומההווה לעתיד</w:t>
      </w:r>
      <w:r w:rsidRPr="00D679C1">
        <w:rPr>
          <w:rFonts w:ascii="David" w:hAnsi="David" w:cs="David"/>
          <w:color w:val="000000"/>
          <w:rtl/>
        </w:rPr>
        <w:t>. השני</w:t>
      </w:r>
      <w:r w:rsidR="00D169F3" w:rsidRPr="00D679C1">
        <w:rPr>
          <w:rFonts w:ascii="David" w:hAnsi="David" w:cs="David" w:hint="cs"/>
          <w:color w:val="000000"/>
          <w:rtl/>
        </w:rPr>
        <w:t>יה</w:t>
      </w:r>
      <w:r w:rsidRPr="00D679C1">
        <w:rPr>
          <w:rFonts w:ascii="David" w:hAnsi="David" w:cs="David"/>
          <w:color w:val="000000"/>
          <w:rtl/>
        </w:rPr>
        <w:t xml:space="preserve"> -  </w:t>
      </w:r>
      <w:r w:rsidRPr="001E76CD">
        <w:rPr>
          <w:rFonts w:ascii="David" w:hAnsi="David" w:cs="David"/>
          <w:b/>
          <w:bCs/>
          <w:color w:val="000000"/>
          <w:rtl/>
        </w:rPr>
        <w:t>לייצג</w:t>
      </w:r>
      <w:r w:rsidRPr="00D679C1">
        <w:rPr>
          <w:rFonts w:ascii="David" w:hAnsi="David" w:cs="David"/>
          <w:color w:val="000000"/>
          <w:rtl/>
        </w:rPr>
        <w:t xml:space="preserve"> את התרבות ובאמצעו</w:t>
      </w:r>
      <w:r w:rsidR="001E76CD">
        <w:rPr>
          <w:rFonts w:ascii="David" w:hAnsi="David" w:cs="David" w:hint="cs"/>
          <w:color w:val="000000"/>
          <w:rtl/>
        </w:rPr>
        <w:t>ת</w:t>
      </w:r>
      <w:r w:rsidR="00D169F3" w:rsidRPr="00D679C1">
        <w:rPr>
          <w:rFonts w:ascii="David" w:hAnsi="David" w:cs="David" w:hint="cs"/>
          <w:color w:val="000000"/>
          <w:rtl/>
        </w:rPr>
        <w:t xml:space="preserve"> הייצוגים</w:t>
      </w:r>
      <w:r w:rsidRPr="00D679C1">
        <w:rPr>
          <w:rFonts w:ascii="David" w:hAnsi="David" w:cs="David"/>
          <w:color w:val="000000"/>
          <w:rtl/>
        </w:rPr>
        <w:t xml:space="preserve"> ליצור</w:t>
      </w:r>
      <w:r w:rsidR="00D169F3" w:rsidRPr="00D679C1">
        <w:rPr>
          <w:rFonts w:ascii="David" w:hAnsi="David" w:cs="David" w:hint="cs"/>
          <w:color w:val="000000"/>
          <w:rtl/>
        </w:rPr>
        <w:t>/לחזק</w:t>
      </w:r>
      <w:r w:rsidRPr="00D679C1">
        <w:rPr>
          <w:rFonts w:ascii="David" w:hAnsi="David" w:cs="David"/>
          <w:color w:val="000000"/>
          <w:rtl/>
        </w:rPr>
        <w:t xml:space="preserve"> זהות </w:t>
      </w:r>
      <w:r w:rsidR="00D169F3" w:rsidRPr="00D679C1">
        <w:rPr>
          <w:rFonts w:ascii="David" w:hAnsi="David" w:cs="David" w:hint="cs"/>
          <w:color w:val="000000"/>
          <w:rtl/>
        </w:rPr>
        <w:t xml:space="preserve">יחיד, קהילה ולאום. </w:t>
      </w:r>
      <w:r w:rsidRPr="00D679C1">
        <w:rPr>
          <w:rFonts w:ascii="David" w:hAnsi="David" w:cs="David"/>
          <w:color w:val="000000"/>
          <w:rtl/>
        </w:rPr>
        <w:t xml:space="preserve"> </w:t>
      </w:r>
      <w:r w:rsidR="001E76CD">
        <w:rPr>
          <w:rFonts w:ascii="David" w:hAnsi="David" w:cs="David" w:hint="cs"/>
          <w:color w:val="000000"/>
          <w:rtl/>
        </w:rPr>
        <w:t xml:space="preserve">יחד עם זאת חשוב לזכור </w:t>
      </w:r>
      <w:r w:rsidR="001E76CD" w:rsidRPr="001E76CD">
        <w:rPr>
          <w:rFonts w:ascii="David" w:hAnsi="David" w:cs="David" w:hint="cs"/>
          <w:color w:val="000000"/>
          <w:rtl/>
        </w:rPr>
        <w:t>ש</w:t>
      </w:r>
      <w:r w:rsidRPr="001E76CD">
        <w:rPr>
          <w:rFonts w:ascii="David" w:hAnsi="David" w:cs="David"/>
          <w:b/>
          <w:bCs/>
          <w:color w:val="000000"/>
          <w:rtl/>
        </w:rPr>
        <w:t>הזיכרון והמורשת אינם קבועים, ההווה מעצב אותם על פי צרכיו</w:t>
      </w:r>
      <w:r w:rsidRPr="00D679C1">
        <w:rPr>
          <w:rFonts w:ascii="David" w:hAnsi="David" w:cs="David"/>
          <w:color w:val="000000"/>
          <w:rtl/>
        </w:rPr>
        <w:t xml:space="preserve">. </w:t>
      </w:r>
    </w:p>
    <w:p w14:paraId="45E535D4" w14:textId="2E6452CF" w:rsidR="00D169F3" w:rsidRPr="00D679C1" w:rsidRDefault="00AD3925" w:rsidP="00D679C1">
      <w:pPr>
        <w:pStyle w:val="a7"/>
        <w:numPr>
          <w:ilvl w:val="0"/>
          <w:numId w:val="1"/>
        </w:numPr>
        <w:bidi/>
        <w:spacing w:after="113" w:line="360" w:lineRule="auto"/>
        <w:jc w:val="both"/>
        <w:rPr>
          <w:rFonts w:ascii="David" w:hAnsi="David" w:cs="David"/>
          <w:color w:val="000000"/>
          <w:rtl/>
        </w:rPr>
      </w:pPr>
      <w:r w:rsidRPr="00D679C1">
        <w:rPr>
          <w:rFonts w:ascii="David" w:hAnsi="David" w:cs="David"/>
          <w:color w:val="000000"/>
          <w:rtl/>
        </w:rPr>
        <w:t>ראשיתו של כל זיכרון בסיפור ההיסטורי, האינטימי</w:t>
      </w:r>
      <w:r w:rsidR="001E76CD">
        <w:rPr>
          <w:rFonts w:ascii="David" w:hAnsi="David" w:cs="David" w:hint="cs"/>
          <w:color w:val="000000"/>
          <w:rtl/>
        </w:rPr>
        <w:t>.</w:t>
      </w:r>
      <w:r w:rsidR="00D169F3" w:rsidRPr="00D679C1">
        <w:rPr>
          <w:rFonts w:ascii="David" w:hAnsi="David" w:cs="David" w:hint="cs"/>
          <w:color w:val="000000"/>
          <w:rtl/>
        </w:rPr>
        <w:t xml:space="preserve"> </w:t>
      </w:r>
      <w:r w:rsidRPr="00D679C1">
        <w:rPr>
          <w:rFonts w:ascii="David" w:hAnsi="David" w:cs="David"/>
          <w:color w:val="000000"/>
          <w:rtl/>
        </w:rPr>
        <w:t xml:space="preserve">אלא שבאילוצי הזמן והמרחב הוא משנה פניו, מתווספים עליו נדבכים – 'פסיפס של זיכרונות אישיים שנבדלים זה מזה' (אוחנה וויסטריך, 1997, 27) והוא הופך לזיכרון קולקטיבי החיוני לגיבוש זהותה של קבוצה חברתית-תרבותית קטנה או גדולה. </w:t>
      </w:r>
    </w:p>
    <w:p w14:paraId="19C8D370" w14:textId="77777777" w:rsidR="003C7306" w:rsidRPr="00D679C1" w:rsidRDefault="00AD3925" w:rsidP="00D679C1">
      <w:pPr>
        <w:pStyle w:val="a7"/>
        <w:numPr>
          <w:ilvl w:val="0"/>
          <w:numId w:val="1"/>
        </w:numPr>
        <w:bidi/>
        <w:spacing w:after="113" w:line="360" w:lineRule="auto"/>
        <w:jc w:val="both"/>
        <w:rPr>
          <w:rFonts w:ascii="David" w:hAnsi="David" w:cs="David"/>
          <w:color w:val="000000"/>
          <w:rtl/>
        </w:rPr>
      </w:pPr>
      <w:r w:rsidRPr="00D679C1">
        <w:rPr>
          <w:rFonts w:ascii="David" w:hAnsi="David" w:cs="David"/>
          <w:color w:val="000000"/>
          <w:rtl/>
        </w:rPr>
        <w:t xml:space="preserve">כדי לשמר את הזיכרון נזקקת הקבוצה לפעולת </w:t>
      </w:r>
      <w:r w:rsidRPr="001E76CD">
        <w:rPr>
          <w:rFonts w:ascii="David" w:hAnsi="David" w:cs="David"/>
          <w:b/>
          <w:bCs/>
          <w:color w:val="000000"/>
          <w:rtl/>
        </w:rPr>
        <w:t>הנצחה</w:t>
      </w:r>
      <w:r w:rsidRPr="00D679C1">
        <w:rPr>
          <w:rFonts w:ascii="David" w:hAnsi="David" w:cs="David"/>
          <w:color w:val="000000"/>
          <w:rtl/>
        </w:rPr>
        <w:t>. ההנצחה משלבת פעילות חברתית, תרבותית, פוליטית, טקסית וחומרית וביטוייה הייצוגיים מגוונים. הם יכולים להיות נכס תרבות מקורי, נכס תרבות מלאכותי מעוצב בקפידה, טקס וטקסט. בחירת הנכסים והאמצעים הייצוגיים, הסינון</w:t>
      </w:r>
      <w:r w:rsidR="00D169F3" w:rsidRPr="00D679C1">
        <w:rPr>
          <w:rFonts w:ascii="David" w:hAnsi="David" w:cs="David" w:hint="cs"/>
          <w:color w:val="000000"/>
          <w:rtl/>
        </w:rPr>
        <w:t>, המיון</w:t>
      </w:r>
      <w:r w:rsidRPr="00D679C1">
        <w:rPr>
          <w:rFonts w:ascii="David" w:hAnsi="David" w:cs="David"/>
          <w:color w:val="000000"/>
          <w:rtl/>
        </w:rPr>
        <w:t xml:space="preserve"> וההקפדה, נועדו להבטיח את הישרדותם של האתוסים</w:t>
      </w:r>
      <w:r w:rsidR="00D169F3" w:rsidRPr="00D679C1">
        <w:rPr>
          <w:rFonts w:ascii="David" w:hAnsi="David" w:cs="David" w:hint="cs"/>
          <w:color w:val="000000"/>
          <w:rtl/>
        </w:rPr>
        <w:t>,</w:t>
      </w:r>
      <w:r w:rsidRPr="00D679C1">
        <w:rPr>
          <w:rFonts w:ascii="David" w:hAnsi="David" w:cs="David"/>
          <w:color w:val="000000"/>
          <w:rtl/>
        </w:rPr>
        <w:t xml:space="preserve"> אותם מצמיחה ההיסטוריה</w:t>
      </w:r>
      <w:r w:rsidR="00D169F3" w:rsidRPr="00D679C1">
        <w:rPr>
          <w:rFonts w:ascii="David" w:hAnsi="David" w:cs="David" w:hint="cs"/>
          <w:color w:val="000000"/>
          <w:rtl/>
        </w:rPr>
        <w:t>,</w:t>
      </w:r>
      <w:r w:rsidRPr="00D679C1">
        <w:rPr>
          <w:rFonts w:ascii="David" w:hAnsi="David" w:cs="David"/>
          <w:color w:val="000000"/>
          <w:rtl/>
        </w:rPr>
        <w:t xml:space="preserve"> בתוך מעגלי הזיכרון האינטימי והקולקטיבי, ואת העברת המסרים שבחרו בעלי עניין, להעביר.</w:t>
      </w:r>
    </w:p>
    <w:p w14:paraId="6C694B31" w14:textId="48A525E4" w:rsidR="00AD3925" w:rsidRPr="00D679C1" w:rsidRDefault="00AD3925" w:rsidP="00D679C1">
      <w:pPr>
        <w:pStyle w:val="a7"/>
        <w:numPr>
          <w:ilvl w:val="0"/>
          <w:numId w:val="1"/>
        </w:numPr>
        <w:bidi/>
        <w:spacing w:after="113" w:line="360" w:lineRule="auto"/>
        <w:jc w:val="both"/>
        <w:rPr>
          <w:rFonts w:ascii="David" w:hAnsi="David" w:cs="David"/>
          <w:color w:val="000000"/>
          <w:rtl/>
        </w:rPr>
      </w:pPr>
      <w:r w:rsidRPr="00D679C1">
        <w:rPr>
          <w:rFonts w:ascii="David" w:hAnsi="David" w:cs="David"/>
          <w:color w:val="000000"/>
          <w:rtl/>
        </w:rPr>
        <w:t xml:space="preserve">התפקיד הייצוגי שנבחר עבור נכסי התרבות הופך אותם </w:t>
      </w:r>
      <w:r w:rsidRPr="001E76CD">
        <w:rPr>
          <w:rFonts w:ascii="David" w:hAnsi="David" w:cs="David"/>
          <w:b/>
          <w:bCs/>
          <w:color w:val="000000"/>
          <w:rtl/>
        </w:rPr>
        <w:t>ל'סוכני זיכרון'</w:t>
      </w:r>
      <w:r w:rsidRPr="00D679C1">
        <w:rPr>
          <w:rFonts w:ascii="David" w:hAnsi="David" w:cs="David"/>
          <w:color w:val="000000"/>
          <w:rtl/>
        </w:rPr>
        <w:t xml:space="preserve">. לסוכנים אלה שייכים מצבות, אנדרטאות ופסלים, טקסים, ימי זיכרון ומועד, שמות רחובות, סמלים ושלטי חוצות, מבנים היסטוריים שהוכרזו לשימור, גנים, ועצמים – טבעיים או מעשי אדם. </w:t>
      </w:r>
    </w:p>
    <w:p w14:paraId="7DF998F0" w14:textId="77777777" w:rsidR="003C7306" w:rsidRPr="001E76CD" w:rsidRDefault="003C7306" w:rsidP="00D679C1">
      <w:pPr>
        <w:pStyle w:val="a7"/>
        <w:numPr>
          <w:ilvl w:val="0"/>
          <w:numId w:val="1"/>
        </w:numPr>
        <w:bidi/>
        <w:spacing w:after="113" w:line="360" w:lineRule="auto"/>
        <w:jc w:val="both"/>
        <w:rPr>
          <w:rFonts w:ascii="David" w:hAnsi="David" w:cs="David"/>
          <w:b/>
          <w:bCs/>
          <w:color w:val="000000"/>
          <w:rtl/>
        </w:rPr>
      </w:pPr>
      <w:r w:rsidRPr="00D679C1">
        <w:rPr>
          <w:rFonts w:ascii="David" w:hAnsi="David" w:cs="David" w:hint="cs"/>
          <w:color w:val="000000"/>
          <w:rtl/>
        </w:rPr>
        <w:t xml:space="preserve">את </w:t>
      </w:r>
      <w:r w:rsidRPr="001E76CD">
        <w:rPr>
          <w:rFonts w:ascii="David" w:hAnsi="David" w:cs="David" w:hint="cs"/>
          <w:b/>
          <w:bCs/>
          <w:color w:val="000000"/>
          <w:rtl/>
        </w:rPr>
        <w:t>התפקיד הייצוגי</w:t>
      </w:r>
      <w:r w:rsidRPr="00D679C1">
        <w:rPr>
          <w:rFonts w:ascii="David" w:hAnsi="David" w:cs="David" w:hint="cs"/>
          <w:color w:val="000000"/>
          <w:rtl/>
        </w:rPr>
        <w:t xml:space="preserve"> ניתן לנצל לתפקידים ולפעולות רבות. באלה בולטים</w:t>
      </w:r>
      <w:r w:rsidRPr="001E76CD">
        <w:rPr>
          <w:rFonts w:ascii="David" w:hAnsi="David" w:cs="David" w:hint="cs"/>
          <w:color w:val="000000"/>
          <w:rtl/>
        </w:rPr>
        <w:t>:</w:t>
      </w:r>
      <w:r w:rsidRPr="001E76CD">
        <w:rPr>
          <w:rFonts w:ascii="David" w:hAnsi="David" w:cs="David" w:hint="cs"/>
          <w:b/>
          <w:bCs/>
          <w:color w:val="000000"/>
          <w:rtl/>
        </w:rPr>
        <w:t xml:space="preserve"> 1. </w:t>
      </w:r>
      <w:r w:rsidRPr="001E76CD">
        <w:rPr>
          <w:rFonts w:ascii="David" w:hAnsi="David" w:cs="David" w:hint="eastAsia"/>
          <w:b/>
          <w:bCs/>
          <w:color w:val="000000"/>
          <w:rtl/>
        </w:rPr>
        <w:t>חיזוק של זהות קהילתית הן ברמה מקומית והן ברמה לאומית</w:t>
      </w:r>
      <w:r w:rsidRPr="001E76CD">
        <w:rPr>
          <w:rFonts w:ascii="David" w:hAnsi="David" w:cs="David" w:hint="cs"/>
          <w:b/>
          <w:bCs/>
          <w:color w:val="000000"/>
          <w:rtl/>
        </w:rPr>
        <w:t>.</w:t>
      </w:r>
      <w:r w:rsidRPr="001E76CD">
        <w:rPr>
          <w:rFonts w:ascii="David" w:hAnsi="David" w:cs="David" w:hint="eastAsia"/>
          <w:b/>
          <w:bCs/>
          <w:color w:val="000000"/>
          <w:rtl/>
        </w:rPr>
        <w:t xml:space="preserve"> </w:t>
      </w:r>
      <w:r w:rsidRPr="001E76CD">
        <w:rPr>
          <w:rFonts w:ascii="David" w:hAnsi="David" w:cs="David" w:hint="cs"/>
          <w:b/>
          <w:bCs/>
          <w:color w:val="000000"/>
          <w:rtl/>
        </w:rPr>
        <w:t>2.</w:t>
      </w:r>
      <w:r w:rsidRPr="001E76CD">
        <w:rPr>
          <w:rFonts w:ascii="David" w:hAnsi="David" w:cs="David" w:hint="eastAsia"/>
          <w:b/>
          <w:bCs/>
          <w:color w:val="000000"/>
          <w:rtl/>
        </w:rPr>
        <w:t xml:space="preserve"> פיתוח כלכלי לצד חיזוק הזיכרון (נופש ובילוי, אתר התכנסות, מרכז חינוכי</w:t>
      </w:r>
      <w:r w:rsidRPr="001E76CD">
        <w:rPr>
          <w:rFonts w:ascii="David" w:hAnsi="David" w:cs="David" w:hint="cs"/>
          <w:b/>
          <w:bCs/>
          <w:color w:val="000000"/>
          <w:rtl/>
        </w:rPr>
        <w:t xml:space="preserve">. 3. </w:t>
      </w:r>
      <w:r w:rsidRPr="001E76CD">
        <w:rPr>
          <w:rFonts w:ascii="David" w:hAnsi="David" w:cs="David" w:hint="eastAsia"/>
          <w:b/>
          <w:bCs/>
          <w:color w:val="000000"/>
          <w:rtl/>
        </w:rPr>
        <w:t>קידום כוח ואינטרסים</w:t>
      </w:r>
      <w:r w:rsidRPr="001E76CD">
        <w:rPr>
          <w:rFonts w:ascii="David" w:hAnsi="David" w:cs="David" w:hint="cs"/>
          <w:b/>
          <w:bCs/>
          <w:color w:val="000000"/>
          <w:rtl/>
        </w:rPr>
        <w:t>.</w:t>
      </w:r>
      <w:r w:rsidRPr="001E76CD">
        <w:rPr>
          <w:rFonts w:ascii="David" w:hAnsi="David" w:cs="David" w:hint="eastAsia"/>
          <w:b/>
          <w:bCs/>
          <w:color w:val="000000"/>
          <w:rtl/>
        </w:rPr>
        <w:t xml:space="preserve"> </w:t>
      </w:r>
    </w:p>
    <w:p w14:paraId="1AA3555F" w14:textId="1BB8917C" w:rsidR="003C7306" w:rsidRPr="00D679C1" w:rsidRDefault="003C7306" w:rsidP="00D679C1">
      <w:pPr>
        <w:bidi/>
        <w:spacing w:after="113" w:line="360" w:lineRule="auto"/>
        <w:jc w:val="both"/>
        <w:rPr>
          <w:rFonts w:ascii="David" w:hAnsi="David" w:cs="David"/>
          <w:color w:val="000000"/>
          <w:sz w:val="28"/>
          <w:szCs w:val="28"/>
          <w:rtl/>
        </w:rPr>
      </w:pPr>
      <w:r w:rsidRPr="00D679C1">
        <w:rPr>
          <w:rFonts w:ascii="David" w:hAnsi="David" w:cs="David" w:hint="cs"/>
          <w:color w:val="000000"/>
          <w:sz w:val="28"/>
          <w:szCs w:val="28"/>
          <w:rtl/>
        </w:rPr>
        <w:t xml:space="preserve">נושא מרכזי שצמח מאירועי ה </w:t>
      </w:r>
      <w:r w:rsidRPr="00D679C1">
        <w:rPr>
          <w:rFonts w:ascii="David" w:hAnsi="David" w:cs="David"/>
          <w:color w:val="000000"/>
          <w:sz w:val="28"/>
          <w:szCs w:val="28"/>
          <w:rtl/>
        </w:rPr>
        <w:t>–</w:t>
      </w:r>
      <w:r w:rsidRPr="00D679C1">
        <w:rPr>
          <w:rFonts w:ascii="David" w:hAnsi="David" w:cs="David" w:hint="cs"/>
          <w:color w:val="000000"/>
          <w:sz w:val="28"/>
          <w:szCs w:val="28"/>
          <w:rtl/>
        </w:rPr>
        <w:t xml:space="preserve"> 7 באוקטובר 2023 </w:t>
      </w:r>
      <w:r w:rsidR="00D679C1" w:rsidRPr="00D679C1">
        <w:rPr>
          <w:rFonts w:ascii="David" w:hAnsi="David" w:cs="David" w:hint="cs"/>
          <w:color w:val="000000"/>
          <w:sz w:val="28"/>
          <w:szCs w:val="28"/>
          <w:rtl/>
        </w:rPr>
        <w:t xml:space="preserve">ונקשר במונחים שהוקנו בעבר, היסטוריה, זיכרון, מורשת, מיתוס ושימור הזיכרון - </w:t>
      </w:r>
      <w:r w:rsidRPr="00D679C1">
        <w:rPr>
          <w:rFonts w:ascii="David" w:hAnsi="David" w:cs="David" w:hint="cs"/>
          <w:color w:val="000000"/>
          <w:sz w:val="28"/>
          <w:szCs w:val="28"/>
          <w:rtl/>
        </w:rPr>
        <w:t xml:space="preserve">הוא </w:t>
      </w:r>
      <w:r w:rsidR="00D679C1" w:rsidRPr="002954C7">
        <w:rPr>
          <w:rFonts w:ascii="David" w:hAnsi="David" w:cs="David" w:hint="cs"/>
          <w:color w:val="000000"/>
          <w:sz w:val="28"/>
          <w:szCs w:val="28"/>
          <w:rtl/>
        </w:rPr>
        <w:t>'</w:t>
      </w:r>
      <w:r w:rsidR="00D679C1" w:rsidRPr="002954C7">
        <w:rPr>
          <w:rFonts w:ascii="David" w:hAnsi="David" w:cs="David" w:hint="cs"/>
          <w:b/>
          <w:bCs/>
          <w:color w:val="000000"/>
          <w:sz w:val="28"/>
          <w:szCs w:val="28"/>
          <w:rtl/>
        </w:rPr>
        <w:t>מורשת שחורה</w:t>
      </w:r>
      <w:r w:rsidR="00D679C1">
        <w:rPr>
          <w:rFonts w:ascii="David" w:hAnsi="David" w:cs="David" w:hint="cs"/>
          <w:color w:val="000000"/>
          <w:sz w:val="28"/>
          <w:szCs w:val="28"/>
          <w:rtl/>
        </w:rPr>
        <w:t>'</w:t>
      </w:r>
      <w:r w:rsidR="00D679C1" w:rsidRPr="00D679C1">
        <w:rPr>
          <w:rFonts w:ascii="David" w:hAnsi="David" w:cs="David" w:hint="cs"/>
          <w:color w:val="000000"/>
          <w:sz w:val="28"/>
          <w:szCs w:val="28"/>
          <w:rtl/>
        </w:rPr>
        <w:t xml:space="preserve"> ובלשון 'נקייה'</w:t>
      </w:r>
      <w:r w:rsidR="001E76CD">
        <w:rPr>
          <w:rFonts w:ascii="David" w:hAnsi="David" w:cs="David" w:hint="cs"/>
          <w:color w:val="000000"/>
          <w:sz w:val="28"/>
          <w:szCs w:val="28"/>
          <w:rtl/>
        </w:rPr>
        <w:t>; מדעית</w:t>
      </w:r>
      <w:r w:rsidR="00D679C1" w:rsidRPr="00D679C1">
        <w:rPr>
          <w:rFonts w:ascii="David" w:hAnsi="David" w:cs="David" w:hint="cs"/>
          <w:color w:val="000000"/>
          <w:sz w:val="28"/>
          <w:szCs w:val="28"/>
          <w:rtl/>
        </w:rPr>
        <w:t xml:space="preserve"> מעט, </w:t>
      </w:r>
      <w:r w:rsidR="00D679C1" w:rsidRPr="00D679C1">
        <w:rPr>
          <w:rFonts w:ascii="David" w:hAnsi="David" w:cs="David" w:hint="cs"/>
          <w:b/>
          <w:bCs/>
          <w:color w:val="000000"/>
          <w:sz w:val="28"/>
          <w:szCs w:val="28"/>
          <w:rtl/>
        </w:rPr>
        <w:t>מורשת צורמת</w:t>
      </w:r>
      <w:r w:rsidR="00D679C1" w:rsidRPr="00D679C1">
        <w:rPr>
          <w:rFonts w:ascii="David" w:hAnsi="David" w:cs="David" w:hint="cs"/>
          <w:color w:val="000000"/>
          <w:sz w:val="28"/>
          <w:szCs w:val="28"/>
          <w:rtl/>
        </w:rPr>
        <w:t>.</w:t>
      </w:r>
    </w:p>
    <w:p w14:paraId="1B1EFBE0" w14:textId="77777777" w:rsidR="00926187" w:rsidRDefault="00926187" w:rsidP="00D679C1">
      <w:pPr>
        <w:bidi/>
        <w:spacing w:after="113" w:line="360" w:lineRule="auto"/>
        <w:jc w:val="both"/>
        <w:rPr>
          <w:rFonts w:ascii="David" w:hAnsi="David" w:cs="David"/>
          <w:color w:val="000000"/>
          <w:rtl/>
        </w:rPr>
      </w:pPr>
    </w:p>
    <w:p w14:paraId="6F8B67B7" w14:textId="77EE4418" w:rsidR="002437F0" w:rsidRPr="002F70B4" w:rsidRDefault="00926187" w:rsidP="00926187">
      <w:pPr>
        <w:bidi/>
        <w:spacing w:after="113" w:line="360" w:lineRule="auto"/>
        <w:jc w:val="both"/>
        <w:rPr>
          <w:rFonts w:ascii="David" w:hAnsi="David" w:cs="David"/>
          <w:color w:val="000000"/>
          <w:rtl/>
        </w:rPr>
      </w:pPr>
      <w:r w:rsidRPr="002F70B4">
        <w:rPr>
          <w:rFonts w:ascii="David" w:hAnsi="David" w:cs="David" w:hint="cs"/>
          <w:b/>
          <w:bCs/>
          <w:color w:val="000000"/>
          <w:u w:val="single"/>
          <w:rtl/>
        </w:rPr>
        <w:t>אעיר</w:t>
      </w:r>
      <w:r w:rsidRPr="002F70B4">
        <w:rPr>
          <w:rFonts w:ascii="David" w:hAnsi="David" w:cs="David" w:hint="cs"/>
          <w:color w:val="000000"/>
          <w:rtl/>
        </w:rPr>
        <w:t xml:space="preserve">, </w:t>
      </w:r>
      <w:r w:rsidR="00D679C1" w:rsidRPr="002F70B4">
        <w:rPr>
          <w:rFonts w:ascii="David" w:hAnsi="David" w:cs="David" w:hint="cs"/>
          <w:color w:val="000000"/>
          <w:rtl/>
        </w:rPr>
        <w:t xml:space="preserve">המונח מורשת צורמת </w:t>
      </w:r>
      <w:r w:rsidR="001E76CD" w:rsidRPr="002F70B4">
        <w:rPr>
          <w:rFonts w:ascii="David" w:hAnsi="David" w:cs="David" w:hint="cs"/>
          <w:color w:val="000000"/>
          <w:rtl/>
        </w:rPr>
        <w:t>נקשר ב</w:t>
      </w:r>
      <w:r w:rsidR="00D679C1" w:rsidRPr="002F70B4">
        <w:rPr>
          <w:rFonts w:ascii="David" w:hAnsi="David" w:cs="David" w:hint="cs"/>
          <w:color w:val="000000"/>
          <w:rtl/>
        </w:rPr>
        <w:t xml:space="preserve">מונח </w:t>
      </w:r>
      <w:r w:rsidRPr="002F70B4">
        <w:rPr>
          <w:rFonts w:ascii="David" w:hAnsi="David" w:cs="David" w:hint="cs"/>
          <w:color w:val="000000"/>
          <w:rtl/>
        </w:rPr>
        <w:t>נוסף</w:t>
      </w:r>
      <w:r w:rsidR="002F70B4" w:rsidRPr="002F70B4">
        <w:rPr>
          <w:rFonts w:ascii="David" w:hAnsi="David" w:cs="David" w:hint="cs"/>
          <w:color w:val="000000"/>
          <w:rtl/>
        </w:rPr>
        <w:t xml:space="preserve"> שהוא מעיניינה ועיסוקה של המועצה לשימור אתרי מורשת בישראל, </w:t>
      </w:r>
      <w:r w:rsidR="00D679C1" w:rsidRPr="002F70B4">
        <w:rPr>
          <w:rFonts w:ascii="David" w:hAnsi="David" w:cs="David" w:hint="cs"/>
          <w:b/>
          <w:bCs/>
          <w:color w:val="000000"/>
          <w:rtl/>
        </w:rPr>
        <w:t>מורשת במחלוקת</w:t>
      </w:r>
      <w:r w:rsidR="00D679C1" w:rsidRPr="002F70B4">
        <w:rPr>
          <w:rFonts w:ascii="David" w:hAnsi="David" w:cs="David" w:hint="cs"/>
          <w:color w:val="000000"/>
          <w:rtl/>
        </w:rPr>
        <w:t xml:space="preserve">. </w:t>
      </w:r>
    </w:p>
    <w:p w14:paraId="6725A73C" w14:textId="5DC4FB12" w:rsidR="00C47146" w:rsidRDefault="002F70B4" w:rsidP="002F70B4">
      <w:pPr>
        <w:bidi/>
        <w:spacing w:after="113" w:line="360" w:lineRule="auto"/>
        <w:jc w:val="both"/>
        <w:rPr>
          <w:rFonts w:ascii="David" w:hAnsi="David" w:cs="David"/>
          <w:color w:val="000000"/>
          <w:rtl/>
        </w:rPr>
      </w:pPr>
      <w:r w:rsidRPr="002F70B4">
        <w:rPr>
          <w:rFonts w:ascii="David" w:hAnsi="David" w:cs="David" w:hint="cs"/>
          <w:color w:val="000000"/>
          <w:rtl/>
        </w:rPr>
        <w:lastRenderedPageBreak/>
        <w:t xml:space="preserve">ארחיב מעט - </w:t>
      </w:r>
      <w:r w:rsidR="00C47146" w:rsidRPr="002437F0">
        <w:rPr>
          <w:rFonts w:ascii="David" w:hAnsi="David" w:cs="David" w:hint="cs"/>
          <w:b/>
          <w:bCs/>
          <w:color w:val="000000"/>
          <w:sz w:val="28"/>
          <w:szCs w:val="28"/>
          <w:rtl/>
        </w:rPr>
        <w:t xml:space="preserve">מורשת במחלוקת מבטאת מצב בו מספר קהילות מתייחסות לאותם אתרים ונכסים, אלא שהן מייחסות לאתרים אלה ערכי תרבות שונים. למצב זה </w:t>
      </w:r>
      <w:r w:rsidR="00D679C1" w:rsidRPr="002437F0">
        <w:rPr>
          <w:rFonts w:ascii="David" w:hAnsi="David" w:cs="David" w:hint="cs"/>
          <w:b/>
          <w:bCs/>
          <w:color w:val="000000"/>
          <w:sz w:val="28"/>
          <w:szCs w:val="28"/>
          <w:rtl/>
        </w:rPr>
        <w:t>מספר משמעויות</w:t>
      </w:r>
      <w:r w:rsidR="00C47146">
        <w:rPr>
          <w:rFonts w:ascii="David" w:hAnsi="David" w:cs="David" w:hint="cs"/>
          <w:color w:val="000000"/>
          <w:rtl/>
        </w:rPr>
        <w:t>:</w:t>
      </w:r>
    </w:p>
    <w:p w14:paraId="64028169" w14:textId="77777777" w:rsidR="00C47146" w:rsidRDefault="00C47146" w:rsidP="00C47146">
      <w:pPr>
        <w:pStyle w:val="a7"/>
        <w:numPr>
          <w:ilvl w:val="0"/>
          <w:numId w:val="2"/>
        </w:numPr>
        <w:bidi/>
        <w:spacing w:after="113" w:line="360" w:lineRule="auto"/>
        <w:jc w:val="both"/>
        <w:rPr>
          <w:rFonts w:ascii="David" w:hAnsi="David" w:cs="David"/>
          <w:color w:val="000000"/>
        </w:rPr>
      </w:pPr>
      <w:r>
        <w:rPr>
          <w:rFonts w:ascii="David" w:hAnsi="David" w:cs="David" w:hint="cs"/>
          <w:color w:val="000000"/>
          <w:rtl/>
        </w:rPr>
        <w:t xml:space="preserve">מצב בו אין </w:t>
      </w:r>
      <w:r w:rsidR="00D679C1" w:rsidRPr="00C47146">
        <w:rPr>
          <w:rFonts w:ascii="David" w:hAnsi="David" w:cs="David" w:hint="cs"/>
          <w:color w:val="000000"/>
          <w:rtl/>
        </w:rPr>
        <w:t>הסכמה מלאה או אחידה לגבי חשיבות</w:t>
      </w:r>
      <w:r>
        <w:rPr>
          <w:rFonts w:ascii="David" w:hAnsi="David" w:cs="David" w:hint="cs"/>
          <w:color w:val="000000"/>
          <w:rtl/>
        </w:rPr>
        <w:t xml:space="preserve"> ה</w:t>
      </w:r>
      <w:r w:rsidR="00D679C1" w:rsidRPr="00C47146">
        <w:rPr>
          <w:rFonts w:ascii="David" w:hAnsi="David" w:cs="David" w:hint="cs"/>
          <w:color w:val="000000"/>
          <w:rtl/>
        </w:rPr>
        <w:t>ערכי</w:t>
      </w:r>
      <w:r>
        <w:rPr>
          <w:rFonts w:ascii="David" w:hAnsi="David" w:cs="David" w:hint="cs"/>
          <w:color w:val="000000"/>
          <w:rtl/>
        </w:rPr>
        <w:t>ם</w:t>
      </w:r>
      <w:r w:rsidR="00D679C1" w:rsidRPr="00C47146">
        <w:rPr>
          <w:rFonts w:ascii="David" w:hAnsi="David" w:cs="David" w:hint="cs"/>
          <w:color w:val="000000"/>
          <w:rtl/>
        </w:rPr>
        <w:t xml:space="preserve"> התרבותיים</w:t>
      </w:r>
      <w:r>
        <w:rPr>
          <w:rFonts w:ascii="David" w:hAnsi="David" w:cs="David" w:hint="cs"/>
          <w:color w:val="000000"/>
          <w:rtl/>
        </w:rPr>
        <w:t xml:space="preserve"> מע</w:t>
      </w:r>
      <w:r w:rsidR="00D679C1" w:rsidRPr="00C47146">
        <w:rPr>
          <w:rFonts w:ascii="David" w:hAnsi="David" w:cs="David" w:hint="cs"/>
          <w:color w:val="000000"/>
          <w:rtl/>
        </w:rPr>
        <w:t xml:space="preserve">ודד </w:t>
      </w:r>
      <w:r w:rsidR="00D679C1" w:rsidRPr="002437F0">
        <w:rPr>
          <w:rFonts w:ascii="David" w:hAnsi="David" w:cs="David" w:hint="cs"/>
          <w:b/>
          <w:bCs/>
          <w:color w:val="000000"/>
          <w:rtl/>
        </w:rPr>
        <w:t>קונפליקטים</w:t>
      </w:r>
      <w:r>
        <w:rPr>
          <w:rFonts w:ascii="David" w:hAnsi="David" w:cs="David" w:hint="cs"/>
          <w:color w:val="000000"/>
          <w:rtl/>
        </w:rPr>
        <w:t>. הקונפליקטים יכולים להיות בין הקבוצות או בין נציגיהן.</w:t>
      </w:r>
    </w:p>
    <w:p w14:paraId="5F6EFC4E" w14:textId="77777777" w:rsidR="00C47146" w:rsidRDefault="00C47146" w:rsidP="00C47146">
      <w:pPr>
        <w:pStyle w:val="a7"/>
        <w:numPr>
          <w:ilvl w:val="0"/>
          <w:numId w:val="2"/>
        </w:numPr>
        <w:bidi/>
        <w:spacing w:after="113" w:line="360" w:lineRule="auto"/>
        <w:jc w:val="both"/>
        <w:rPr>
          <w:rFonts w:ascii="David" w:hAnsi="David" w:cs="David"/>
          <w:color w:val="000000"/>
        </w:rPr>
      </w:pPr>
      <w:r>
        <w:rPr>
          <w:rFonts w:ascii="David" w:hAnsi="David" w:cs="David" w:hint="cs"/>
          <w:color w:val="000000"/>
          <w:rtl/>
        </w:rPr>
        <w:t xml:space="preserve">הקונפליקטים יכולים להיות </w:t>
      </w:r>
      <w:r w:rsidR="003C7306" w:rsidRPr="00C47146">
        <w:rPr>
          <w:rFonts w:ascii="David" w:hAnsi="David" w:cs="David" w:hint="eastAsia"/>
          <w:color w:val="000000"/>
          <w:rtl/>
        </w:rPr>
        <w:t>על בחירת הנכסים המבטאים את אותה מורשת</w:t>
      </w:r>
      <w:r w:rsidR="00D679C1" w:rsidRPr="00C47146">
        <w:rPr>
          <w:rFonts w:ascii="David" w:hAnsi="David" w:cs="David" w:hint="cs"/>
          <w:color w:val="000000"/>
          <w:rtl/>
        </w:rPr>
        <w:t xml:space="preserve">, </w:t>
      </w:r>
      <w:r w:rsidR="003C7306" w:rsidRPr="00C47146">
        <w:rPr>
          <w:rFonts w:ascii="David" w:hAnsi="David" w:cs="David" w:hint="eastAsia"/>
          <w:color w:val="000000"/>
          <w:rtl/>
        </w:rPr>
        <w:t>על אופן עיצובם</w:t>
      </w:r>
      <w:r w:rsidR="00D679C1" w:rsidRPr="00C47146">
        <w:rPr>
          <w:rFonts w:ascii="David" w:hAnsi="David" w:cs="David" w:hint="cs"/>
          <w:color w:val="000000"/>
          <w:rtl/>
        </w:rPr>
        <w:t>, או סוג המסרים המעוברים</w:t>
      </w:r>
      <w:r>
        <w:rPr>
          <w:rFonts w:ascii="David" w:hAnsi="David" w:cs="David" w:hint="cs"/>
          <w:color w:val="000000"/>
          <w:rtl/>
        </w:rPr>
        <w:t xml:space="preserve"> באמצעותם</w:t>
      </w:r>
      <w:r w:rsidR="00D679C1" w:rsidRPr="00C47146">
        <w:rPr>
          <w:rFonts w:ascii="David" w:hAnsi="David" w:cs="David" w:hint="cs"/>
          <w:color w:val="000000"/>
          <w:rtl/>
        </w:rPr>
        <w:t>.</w:t>
      </w:r>
    </w:p>
    <w:p w14:paraId="7ABF9ACC" w14:textId="706AE14F" w:rsidR="002954C7" w:rsidRDefault="00C47146" w:rsidP="00C47146">
      <w:pPr>
        <w:pStyle w:val="a7"/>
        <w:numPr>
          <w:ilvl w:val="0"/>
          <w:numId w:val="2"/>
        </w:numPr>
        <w:bidi/>
        <w:spacing w:after="113" w:line="360" w:lineRule="auto"/>
        <w:jc w:val="both"/>
        <w:rPr>
          <w:rFonts w:ascii="David" w:hAnsi="David" w:cs="David"/>
          <w:color w:val="000000"/>
        </w:rPr>
      </w:pPr>
      <w:r>
        <w:rPr>
          <w:rFonts w:ascii="David" w:hAnsi="David" w:cs="David" w:hint="cs"/>
          <w:color w:val="000000"/>
          <w:rtl/>
        </w:rPr>
        <w:t xml:space="preserve">הקונפליקטים יכולים להיות על אופן הפיתוח, </w:t>
      </w:r>
      <w:r w:rsidR="002437F0">
        <w:rPr>
          <w:rFonts w:ascii="David" w:hAnsi="David" w:cs="David" w:hint="cs"/>
          <w:color w:val="000000"/>
          <w:rtl/>
        </w:rPr>
        <w:t xml:space="preserve">על תהיה </w:t>
      </w:r>
      <w:r w:rsidR="002437F0">
        <w:rPr>
          <w:rFonts w:ascii="David" w:hAnsi="David" w:cs="David"/>
          <w:color w:val="000000"/>
          <w:rtl/>
        </w:rPr>
        <w:t>–</w:t>
      </w:r>
      <w:r w:rsidR="002437F0">
        <w:rPr>
          <w:rFonts w:ascii="David" w:hAnsi="David" w:cs="David" w:hint="cs"/>
          <w:color w:val="000000"/>
          <w:rtl/>
        </w:rPr>
        <w:t xml:space="preserve"> עבור מי לפתח </w:t>
      </w:r>
      <w:r w:rsidR="002437F0">
        <w:rPr>
          <w:rFonts w:ascii="David" w:hAnsi="David" w:cs="David"/>
          <w:color w:val="000000"/>
          <w:rtl/>
        </w:rPr>
        <w:t>–</w:t>
      </w:r>
      <w:r w:rsidR="002437F0">
        <w:rPr>
          <w:rFonts w:ascii="David" w:hAnsi="David" w:cs="David" w:hint="cs"/>
          <w:color w:val="000000"/>
          <w:rtl/>
        </w:rPr>
        <w:t xml:space="preserve"> מי ינהל את הפיתוח ואיך</w:t>
      </w:r>
      <w:r w:rsidR="002954C7">
        <w:rPr>
          <w:rFonts w:ascii="David" w:hAnsi="David" w:cs="David" w:hint="cs"/>
          <w:color w:val="000000"/>
          <w:rtl/>
        </w:rPr>
        <w:t>?</w:t>
      </w:r>
    </w:p>
    <w:p w14:paraId="3A2FC01D" w14:textId="73C740A1" w:rsidR="003C7306" w:rsidRPr="002954C7" w:rsidRDefault="002F70B4" w:rsidP="002954C7">
      <w:pPr>
        <w:bidi/>
        <w:spacing w:after="113" w:line="360" w:lineRule="auto"/>
        <w:jc w:val="both"/>
        <w:rPr>
          <w:rFonts w:ascii="David" w:hAnsi="David" w:cs="David"/>
          <w:color w:val="000000"/>
          <w:sz w:val="28"/>
          <w:szCs w:val="28"/>
          <w:rtl/>
        </w:rPr>
      </w:pPr>
      <w:r>
        <w:rPr>
          <w:rFonts w:ascii="David" w:hAnsi="David" w:cs="David" w:hint="cs"/>
          <w:color w:val="000000"/>
          <w:sz w:val="28"/>
          <w:szCs w:val="28"/>
          <w:rtl/>
        </w:rPr>
        <w:t>על ה</w:t>
      </w:r>
      <w:r w:rsidR="003C7306" w:rsidRPr="002F70B4">
        <w:rPr>
          <w:rFonts w:ascii="David" w:hAnsi="David" w:cs="David"/>
          <w:b/>
          <w:bCs/>
          <w:color w:val="000000"/>
          <w:sz w:val="28"/>
          <w:szCs w:val="28"/>
          <w:rtl/>
        </w:rPr>
        <w:t>קונפליקט</w:t>
      </w:r>
      <w:r w:rsidR="003C7306" w:rsidRPr="002954C7">
        <w:rPr>
          <w:rFonts w:ascii="David" w:hAnsi="David" w:cs="David"/>
          <w:color w:val="000000"/>
          <w:sz w:val="28"/>
          <w:szCs w:val="28"/>
          <w:rtl/>
        </w:rPr>
        <w:t xml:space="preserve"> </w:t>
      </w:r>
      <w:r w:rsidRPr="002F70B4">
        <w:rPr>
          <w:rFonts w:ascii="David" w:hAnsi="David" w:cs="David" w:hint="cs"/>
          <w:b/>
          <w:bCs/>
          <w:color w:val="000000"/>
          <w:sz w:val="28"/>
          <w:szCs w:val="28"/>
          <w:rtl/>
        </w:rPr>
        <w:t>הקיים בבחירת אתרי מורשת</w:t>
      </w:r>
      <w:r w:rsidR="003C7306" w:rsidRPr="002954C7">
        <w:rPr>
          <w:rFonts w:ascii="David" w:hAnsi="David" w:cs="David"/>
          <w:color w:val="000000"/>
          <w:sz w:val="28"/>
          <w:szCs w:val="28"/>
          <w:rtl/>
        </w:rPr>
        <w:t xml:space="preserve"> </w:t>
      </w:r>
      <w:r>
        <w:rPr>
          <w:rFonts w:ascii="David" w:hAnsi="David" w:cs="David" w:hint="cs"/>
          <w:color w:val="000000"/>
          <w:sz w:val="28"/>
          <w:szCs w:val="28"/>
          <w:rtl/>
        </w:rPr>
        <w:t>נשענו</w:t>
      </w:r>
      <w:r w:rsidR="003C7306" w:rsidRPr="002954C7">
        <w:rPr>
          <w:rFonts w:ascii="David" w:hAnsi="David" w:cs="David"/>
          <w:color w:val="000000"/>
          <w:sz w:val="28"/>
          <w:szCs w:val="28"/>
          <w:rtl/>
        </w:rPr>
        <w:t xml:space="preserve"> החוקרים </w:t>
      </w:r>
      <w:r w:rsidR="003C7306" w:rsidRPr="002954C7">
        <w:rPr>
          <w:rFonts w:ascii="David" w:hAnsi="David" w:cs="David"/>
          <w:color w:val="000000"/>
          <w:sz w:val="28"/>
          <w:szCs w:val="28"/>
        </w:rPr>
        <w:t>Tunbridge &amp; Ashworth</w:t>
      </w:r>
      <w:r w:rsidR="003C7306" w:rsidRPr="002954C7">
        <w:rPr>
          <w:rFonts w:ascii="David" w:hAnsi="David" w:cs="David"/>
          <w:color w:val="000000"/>
          <w:sz w:val="28"/>
          <w:szCs w:val="28"/>
          <w:rtl/>
        </w:rPr>
        <w:t xml:space="preserve"> </w:t>
      </w:r>
      <w:r w:rsidR="002954C7" w:rsidRPr="002954C7">
        <w:rPr>
          <w:rFonts w:ascii="David" w:hAnsi="David" w:cs="David" w:hint="cs"/>
          <w:color w:val="000000"/>
          <w:sz w:val="28"/>
          <w:szCs w:val="28"/>
          <w:rtl/>
        </w:rPr>
        <w:t xml:space="preserve">בשנת 1996 </w:t>
      </w:r>
      <w:r>
        <w:rPr>
          <w:rFonts w:ascii="David" w:hAnsi="David" w:cs="David" w:hint="cs"/>
          <w:color w:val="000000"/>
          <w:sz w:val="28"/>
          <w:szCs w:val="28"/>
          <w:rtl/>
        </w:rPr>
        <w:t>בהגדרתם</w:t>
      </w:r>
      <w:r w:rsidR="003C7306" w:rsidRPr="002954C7">
        <w:rPr>
          <w:rFonts w:ascii="David" w:hAnsi="David" w:cs="David" w:hint="eastAsia"/>
          <w:color w:val="000000"/>
          <w:sz w:val="28"/>
          <w:szCs w:val="28"/>
          <w:rtl/>
        </w:rPr>
        <w:t xml:space="preserve"> '</w:t>
      </w:r>
      <w:r w:rsidR="003C7306" w:rsidRPr="002954C7">
        <w:rPr>
          <w:rFonts w:ascii="David" w:hAnsi="David" w:cs="David"/>
          <w:color w:val="000000"/>
          <w:sz w:val="28"/>
          <w:szCs w:val="28"/>
        </w:rPr>
        <w:t>dissonant heritage</w:t>
      </w:r>
      <w:r w:rsidR="003C7306" w:rsidRPr="002954C7">
        <w:rPr>
          <w:rFonts w:ascii="David" w:hAnsi="David" w:cs="David" w:hint="eastAsia"/>
          <w:color w:val="000000"/>
          <w:sz w:val="28"/>
          <w:szCs w:val="28"/>
          <w:rtl/>
        </w:rPr>
        <w:t>'</w:t>
      </w:r>
      <w:r w:rsidR="003C7306" w:rsidRPr="002954C7">
        <w:rPr>
          <w:rFonts w:ascii="David" w:hAnsi="David" w:cs="David"/>
          <w:color w:val="000000"/>
          <w:sz w:val="28"/>
          <w:szCs w:val="28"/>
          <w:rtl/>
        </w:rPr>
        <w:t xml:space="preserve"> – מורשת צורמת</w:t>
      </w:r>
      <w:r>
        <w:rPr>
          <w:rFonts w:ascii="David" w:hAnsi="David" w:cs="David" w:hint="cs"/>
          <w:color w:val="000000"/>
          <w:sz w:val="28"/>
          <w:szCs w:val="28"/>
          <w:rtl/>
        </w:rPr>
        <w:t>. לטענתם, כותרת זו נועדה</w:t>
      </w:r>
      <w:r w:rsidR="003C7306" w:rsidRPr="002954C7">
        <w:rPr>
          <w:rFonts w:ascii="David" w:hAnsi="David" w:cs="David" w:hint="eastAsia"/>
          <w:color w:val="000000"/>
          <w:sz w:val="28"/>
          <w:szCs w:val="28"/>
          <w:rtl/>
        </w:rPr>
        <w:t xml:space="preserve"> להגדיר נכסי מורשת תרבות בנויה שערכי עברם לא מוסכמים על ידי כולם</w:t>
      </w:r>
      <w:r w:rsidR="002954C7" w:rsidRPr="002954C7">
        <w:rPr>
          <w:rFonts w:ascii="David" w:hAnsi="David" w:cs="David" w:hint="cs"/>
          <w:color w:val="000000"/>
          <w:sz w:val="28"/>
          <w:szCs w:val="28"/>
          <w:rtl/>
        </w:rPr>
        <w:t xml:space="preserve">, </w:t>
      </w:r>
      <w:r w:rsidR="003C7306" w:rsidRPr="002954C7">
        <w:rPr>
          <w:rFonts w:ascii="David" w:hAnsi="David" w:cs="David" w:hint="eastAsia"/>
          <w:color w:val="000000"/>
          <w:sz w:val="28"/>
          <w:szCs w:val="28"/>
          <w:rtl/>
        </w:rPr>
        <w:t>לא תואמים את תפיסות ההווה</w:t>
      </w:r>
      <w:r w:rsidR="002954C7" w:rsidRPr="002954C7">
        <w:rPr>
          <w:rFonts w:ascii="David" w:hAnsi="David" w:cs="David" w:hint="cs"/>
          <w:color w:val="000000"/>
          <w:sz w:val="28"/>
          <w:szCs w:val="28"/>
          <w:rtl/>
        </w:rPr>
        <w:t>, מעודדים קונפליקט ביחס למסרים, לאופן השימור והעיצוב, הפעילות החינוכית והכלכלית</w:t>
      </w:r>
      <w:r w:rsidR="003C7306" w:rsidRPr="002954C7">
        <w:rPr>
          <w:rFonts w:ascii="David" w:hAnsi="David" w:cs="David" w:hint="eastAsia"/>
          <w:color w:val="000000"/>
          <w:sz w:val="28"/>
          <w:szCs w:val="28"/>
          <w:rtl/>
        </w:rPr>
        <w:t xml:space="preserve">. </w:t>
      </w:r>
    </w:p>
    <w:p w14:paraId="535C1607" w14:textId="7EA1E7D8" w:rsidR="00926187" w:rsidRPr="00926187" w:rsidRDefault="00AD3925" w:rsidP="00926187">
      <w:pPr>
        <w:bidi/>
        <w:spacing w:after="113" w:line="360" w:lineRule="auto"/>
        <w:jc w:val="both"/>
        <w:rPr>
          <w:rFonts w:ascii="David" w:hAnsi="David" w:cs="David" w:hint="cs"/>
          <w:color w:val="000000"/>
          <w:rtl/>
        </w:rPr>
      </w:pPr>
      <w:r w:rsidRPr="00806CA8">
        <w:rPr>
          <w:rFonts w:ascii="David" w:hAnsi="David" w:cs="David" w:hint="eastAsia"/>
          <w:b/>
          <w:bCs/>
          <w:color w:val="000000"/>
          <w:sz w:val="28"/>
          <w:szCs w:val="28"/>
          <w:u w:val="single"/>
          <w:rtl/>
        </w:rPr>
        <w:t>מורשת צורמת הגדרות ותפקידים</w:t>
      </w:r>
      <w:r w:rsidRPr="002954C7">
        <w:rPr>
          <w:rFonts w:ascii="David" w:hAnsi="David" w:cs="David" w:hint="eastAsia"/>
          <w:color w:val="000000"/>
          <w:rtl/>
        </w:rPr>
        <w:t xml:space="preserve"> </w:t>
      </w:r>
      <w:r w:rsidRPr="002954C7">
        <w:rPr>
          <w:rFonts w:ascii="David" w:hAnsi="David" w:cs="David"/>
          <w:color w:val="000000"/>
          <w:rtl/>
        </w:rPr>
        <w:t>–</w:t>
      </w:r>
      <w:r w:rsidRPr="002954C7">
        <w:rPr>
          <w:rFonts w:ascii="David" w:hAnsi="David" w:cs="David" w:hint="eastAsia"/>
          <w:color w:val="000000"/>
          <w:rtl/>
        </w:rPr>
        <w:t xml:space="preserve"> בחירתם של החוקרים </w:t>
      </w:r>
      <w:r w:rsidRPr="002954C7">
        <w:rPr>
          <w:rFonts w:ascii="David" w:hAnsi="David" w:cs="David"/>
          <w:color w:val="000000"/>
        </w:rPr>
        <w:t>Tunbridge &amp; Ashworth</w:t>
      </w:r>
      <w:r w:rsidRPr="002954C7">
        <w:rPr>
          <w:rFonts w:ascii="David" w:hAnsi="David" w:cs="David"/>
          <w:color w:val="000000"/>
          <w:rtl/>
        </w:rPr>
        <w:t xml:space="preserve"> </w:t>
      </w:r>
      <w:r w:rsidRPr="002954C7">
        <w:rPr>
          <w:rFonts w:ascii="David" w:hAnsi="David" w:cs="David" w:hint="eastAsia"/>
          <w:color w:val="000000"/>
          <w:rtl/>
        </w:rPr>
        <w:t>את ההגדרה 'מורשת צורמת' התבססה על דעה מוסכמת ש</w:t>
      </w:r>
      <w:r w:rsidRPr="002954C7">
        <w:rPr>
          <w:rFonts w:ascii="David" w:hAnsi="David" w:cs="David"/>
          <w:color w:val="000000"/>
          <w:rtl/>
        </w:rPr>
        <w:t xml:space="preserve">מורשת מטבעה </w:t>
      </w:r>
      <w:r w:rsidRPr="002954C7">
        <w:rPr>
          <w:rFonts w:ascii="David" w:hAnsi="David" w:cs="David" w:hint="eastAsia"/>
          <w:color w:val="000000"/>
          <w:rtl/>
        </w:rPr>
        <w:t xml:space="preserve">מייצגת קונפליקט. הקונפליקט מתקיים מעצם העובדה שמורשת צומחת מתוך זיכרונות העבר, ובחירתה ככזו מתבססת על תפיסות, אידאולוגיות וערכים של </w:t>
      </w:r>
      <w:r w:rsidR="007D0507">
        <w:rPr>
          <w:rFonts w:ascii="David" w:hAnsi="David" w:cs="David" w:hint="cs"/>
          <w:color w:val="000000"/>
          <w:rtl/>
        </w:rPr>
        <w:t>ההווה</w:t>
      </w:r>
      <w:r w:rsidRPr="002954C7">
        <w:rPr>
          <w:rFonts w:ascii="David" w:hAnsi="David" w:cs="David" w:hint="eastAsia"/>
          <w:color w:val="000000"/>
          <w:rtl/>
        </w:rPr>
        <w:t xml:space="preserve"> ולאו דווקא של העבר. לטענת שני החוקרים המודעות למצב זה מאפשרת </w:t>
      </w:r>
      <w:r w:rsidRPr="002954C7">
        <w:rPr>
          <w:rFonts w:ascii="David" w:hAnsi="David" w:cs="David"/>
          <w:color w:val="000000"/>
          <w:rtl/>
        </w:rPr>
        <w:t>ניהול</w:t>
      </w:r>
      <w:r w:rsidRPr="002954C7">
        <w:rPr>
          <w:rFonts w:ascii="David" w:hAnsi="David" w:cs="David" w:hint="eastAsia"/>
          <w:color w:val="000000"/>
          <w:rtl/>
        </w:rPr>
        <w:t xml:space="preserve"> טוב יותר של נכסים שמייצגים תופעה היסטורית שזיכרונותיה מבטאים מחלוקות </w:t>
      </w:r>
      <w:r w:rsidRPr="002954C7">
        <w:rPr>
          <w:rFonts w:ascii="David" w:hAnsi="David" w:cs="David"/>
          <w:color w:val="000000"/>
          <w:rtl/>
        </w:rPr>
        <w:t>(</w:t>
      </w:r>
      <w:r w:rsidRPr="002954C7">
        <w:rPr>
          <w:rFonts w:ascii="David" w:hAnsi="David" w:cs="David"/>
          <w:color w:val="000000"/>
        </w:rPr>
        <w:t>Tunbridge &amp; Ashworth, 1996: 27</w:t>
      </w:r>
      <w:r w:rsidRPr="002954C7">
        <w:rPr>
          <w:rFonts w:ascii="David" w:hAnsi="David" w:cs="David"/>
          <w:color w:val="000000"/>
          <w:rtl/>
        </w:rPr>
        <w:t>)</w:t>
      </w:r>
      <w:r w:rsidR="00926187">
        <w:rPr>
          <w:rStyle w:val="aa"/>
          <w:rFonts w:ascii="David" w:hAnsi="David" w:cs="David"/>
          <w:color w:val="000000"/>
          <w:rtl/>
        </w:rPr>
        <w:footnoteReference w:id="1"/>
      </w:r>
      <w:r w:rsidRPr="002954C7">
        <w:rPr>
          <w:rFonts w:ascii="David" w:hAnsi="David" w:cs="David"/>
          <w:color w:val="000000"/>
          <w:rtl/>
        </w:rPr>
        <w:t xml:space="preserve">. </w:t>
      </w:r>
    </w:p>
    <w:p w14:paraId="41530622" w14:textId="77777777" w:rsidR="00B61002" w:rsidRDefault="00AD3925" w:rsidP="00B61002">
      <w:pPr>
        <w:bidi/>
        <w:spacing w:after="113" w:line="360" w:lineRule="auto"/>
        <w:jc w:val="both"/>
        <w:rPr>
          <w:rFonts w:ascii="David" w:hAnsi="David" w:cs="David"/>
          <w:b/>
          <w:bCs/>
          <w:color w:val="000000"/>
          <w:rtl/>
        </w:rPr>
      </w:pPr>
      <w:r w:rsidRPr="002954C7">
        <w:rPr>
          <w:rFonts w:ascii="David" w:hAnsi="David" w:cs="David" w:hint="eastAsia"/>
          <w:color w:val="000000"/>
          <w:rtl/>
        </w:rPr>
        <w:t xml:space="preserve">שני החוקרים לא הסתפקו בהגדרה וגם מיינו את הנכסים לשתי קבוצות בהתאם לקרבתם לאירוע ההיסטורי המיוצג על ידם, נכסי מורשת שמבטאים קשר ישיר עם פעולת הסבל </w:t>
      </w:r>
      <w:r w:rsidRPr="002954C7">
        <w:rPr>
          <w:rFonts w:ascii="David" w:hAnsi="David" w:cs="David"/>
          <w:color w:val="000000"/>
          <w:rtl/>
        </w:rPr>
        <w:t xml:space="preserve">של </w:t>
      </w:r>
      <w:r w:rsidRPr="002954C7">
        <w:rPr>
          <w:rFonts w:ascii="David" w:hAnsi="David" w:cs="David" w:hint="eastAsia"/>
          <w:color w:val="000000"/>
          <w:rtl/>
        </w:rPr>
        <w:t>ה</w:t>
      </w:r>
      <w:r w:rsidRPr="002954C7">
        <w:rPr>
          <w:rFonts w:ascii="David" w:hAnsi="David" w:cs="David"/>
          <w:color w:val="000000"/>
          <w:rtl/>
        </w:rPr>
        <w:t>קורבנות (</w:t>
      </w:r>
      <w:r w:rsidRPr="002954C7">
        <w:rPr>
          <w:rFonts w:ascii="David" w:hAnsi="David" w:cs="David" w:hint="eastAsia"/>
          <w:color w:val="000000"/>
          <w:rtl/>
        </w:rPr>
        <w:t xml:space="preserve">למשל, </w:t>
      </w:r>
      <w:r w:rsidRPr="002954C7">
        <w:rPr>
          <w:rFonts w:ascii="David" w:hAnsi="David" w:cs="David"/>
          <w:color w:val="000000"/>
          <w:rtl/>
        </w:rPr>
        <w:t xml:space="preserve">מחנות הריכוז וההשמדה של הנאצים) </w:t>
      </w:r>
      <w:r w:rsidRPr="002954C7">
        <w:rPr>
          <w:rFonts w:ascii="David" w:hAnsi="David" w:cs="David" w:hint="eastAsia"/>
          <w:color w:val="000000"/>
          <w:rtl/>
        </w:rPr>
        <w:t xml:space="preserve">ונכסים שייצוגם עקיף ומבטאים שלבים מקדימים לפעולת הסבל עצמה (למשל, את שלבי </w:t>
      </w:r>
      <w:r w:rsidRPr="002954C7">
        <w:rPr>
          <w:rFonts w:ascii="David" w:hAnsi="David" w:cs="David"/>
          <w:color w:val="000000"/>
          <w:rtl/>
        </w:rPr>
        <w:t>ה</w:t>
      </w:r>
      <w:r w:rsidRPr="002954C7">
        <w:rPr>
          <w:rFonts w:ascii="David" w:hAnsi="David" w:cs="David" w:hint="eastAsia"/>
          <w:color w:val="000000"/>
          <w:rtl/>
        </w:rPr>
        <w:t>החלטות וה</w:t>
      </w:r>
      <w:r w:rsidRPr="002954C7">
        <w:rPr>
          <w:rFonts w:ascii="David" w:hAnsi="David" w:cs="David"/>
          <w:color w:val="000000"/>
          <w:rtl/>
        </w:rPr>
        <w:t>תכנון</w:t>
      </w:r>
      <w:r w:rsidRPr="002954C7">
        <w:rPr>
          <w:rFonts w:ascii="David" w:hAnsi="David" w:cs="David" w:hint="eastAsia"/>
          <w:color w:val="000000"/>
          <w:rtl/>
        </w:rPr>
        <w:t xml:space="preserve"> ואת </w:t>
      </w:r>
      <w:r w:rsidRPr="002954C7">
        <w:rPr>
          <w:rFonts w:ascii="David" w:hAnsi="David" w:cs="David"/>
          <w:color w:val="000000"/>
          <w:rtl/>
        </w:rPr>
        <w:t xml:space="preserve">מבני </w:t>
      </w:r>
      <w:r w:rsidRPr="002954C7">
        <w:rPr>
          <w:rFonts w:ascii="David" w:hAnsi="David" w:cs="David" w:hint="eastAsia"/>
          <w:color w:val="000000"/>
          <w:rtl/>
        </w:rPr>
        <w:t>ה</w:t>
      </w:r>
      <w:r w:rsidRPr="002954C7">
        <w:rPr>
          <w:rFonts w:ascii="David" w:hAnsi="David" w:cs="David"/>
          <w:color w:val="000000"/>
          <w:rtl/>
        </w:rPr>
        <w:t>שלטון וה</w:t>
      </w:r>
      <w:r w:rsidRPr="002954C7">
        <w:rPr>
          <w:rFonts w:ascii="David" w:hAnsi="David" w:cs="David" w:hint="eastAsia"/>
          <w:color w:val="000000"/>
          <w:rtl/>
        </w:rPr>
        <w:t>ה</w:t>
      </w:r>
      <w:r w:rsidRPr="002954C7">
        <w:rPr>
          <w:rFonts w:ascii="David" w:hAnsi="David" w:cs="David"/>
          <w:color w:val="000000"/>
          <w:rtl/>
        </w:rPr>
        <w:t>נהגה בהם תוכננו והתקבלו החלטות אלימות</w:t>
      </w:r>
      <w:r w:rsidRPr="002954C7">
        <w:rPr>
          <w:rFonts w:ascii="David" w:hAnsi="David" w:cs="David" w:hint="eastAsia"/>
          <w:color w:val="000000"/>
          <w:rtl/>
        </w:rPr>
        <w:t>, כמו וילה ואנזה, שממוקמת בפרבר סמוך לברלין</w:t>
      </w:r>
      <w:r w:rsidRPr="002954C7">
        <w:rPr>
          <w:rFonts w:ascii="David" w:hAnsi="David" w:cs="David"/>
          <w:color w:val="000000"/>
          <w:rtl/>
        </w:rPr>
        <w:t xml:space="preserve">). </w:t>
      </w:r>
      <w:r w:rsidRPr="002954C7">
        <w:rPr>
          <w:rFonts w:ascii="David" w:hAnsi="David" w:cs="David" w:hint="eastAsia"/>
          <w:color w:val="000000"/>
          <w:rtl/>
        </w:rPr>
        <w:t xml:space="preserve">הסוג השני אמנם נתפס </w:t>
      </w:r>
      <w:r w:rsidRPr="002954C7">
        <w:rPr>
          <w:rFonts w:ascii="David" w:hAnsi="David" w:cs="David"/>
          <w:color w:val="000000"/>
          <w:rtl/>
        </w:rPr>
        <w:t xml:space="preserve">כאתר </w:t>
      </w:r>
      <w:r w:rsidRPr="002954C7">
        <w:rPr>
          <w:rFonts w:ascii="David" w:hAnsi="David" w:cs="David" w:hint="eastAsia"/>
          <w:color w:val="000000"/>
          <w:rtl/>
        </w:rPr>
        <w:t>ה'מרוחק' מאתר הסבל והזוועה, אך גם לגביו כמו לגבי קודמו מתנהל</w:t>
      </w:r>
      <w:r w:rsidRPr="002954C7">
        <w:rPr>
          <w:rFonts w:ascii="David" w:hAnsi="David" w:cs="David"/>
          <w:color w:val="000000"/>
          <w:rtl/>
        </w:rPr>
        <w:t xml:space="preserve"> דיון </w:t>
      </w:r>
      <w:r w:rsidRPr="002954C7">
        <w:rPr>
          <w:rFonts w:ascii="David" w:hAnsi="David" w:cs="David" w:hint="eastAsia"/>
          <w:color w:val="000000"/>
          <w:rtl/>
        </w:rPr>
        <w:t xml:space="preserve">אם לשמרו, ואם כן, כיצד לעצבו ומה המסרים המועברים באמצעות העיצוב הנבחר. שני החוקרים הציעו </w:t>
      </w:r>
      <w:r w:rsidRPr="002954C7">
        <w:rPr>
          <w:rFonts w:ascii="David" w:hAnsi="David" w:cs="David"/>
          <w:color w:val="000000"/>
          <w:rtl/>
        </w:rPr>
        <w:t>שלוש גישות לניהול מורשת צורמת:</w:t>
      </w:r>
    </w:p>
    <w:p w14:paraId="12946FF5" w14:textId="42C6024C" w:rsidR="00806CA8" w:rsidRPr="00806CA8" w:rsidRDefault="00AD3925" w:rsidP="00B61002">
      <w:pPr>
        <w:bidi/>
        <w:spacing w:after="113" w:line="360" w:lineRule="auto"/>
        <w:jc w:val="both"/>
        <w:rPr>
          <w:rFonts w:ascii="David" w:hAnsi="David" w:cs="David"/>
          <w:color w:val="000000"/>
          <w:rtl/>
        </w:rPr>
      </w:pPr>
      <w:r w:rsidRPr="00806CA8">
        <w:rPr>
          <w:rFonts w:ascii="David" w:hAnsi="David" w:cs="David"/>
          <w:b/>
          <w:bCs/>
          <w:color w:val="000000"/>
          <w:rtl/>
        </w:rPr>
        <w:t xml:space="preserve">גישה </w:t>
      </w:r>
      <w:r w:rsidR="00806CA8">
        <w:rPr>
          <w:rFonts w:ascii="David" w:hAnsi="David" w:cs="David" w:hint="cs"/>
          <w:b/>
          <w:bCs/>
          <w:color w:val="000000"/>
          <w:rtl/>
        </w:rPr>
        <w:t>'</w:t>
      </w:r>
      <w:r w:rsidRPr="00806CA8">
        <w:rPr>
          <w:rFonts w:ascii="David" w:hAnsi="David" w:cs="David"/>
          <w:b/>
          <w:bCs/>
          <w:color w:val="000000"/>
          <w:rtl/>
        </w:rPr>
        <w:t>אינקלוסיבית</w:t>
      </w:r>
      <w:r w:rsidR="00806CA8">
        <w:rPr>
          <w:rFonts w:ascii="David" w:hAnsi="David" w:cs="David" w:hint="cs"/>
          <w:b/>
          <w:bCs/>
          <w:color w:val="000000"/>
          <w:rtl/>
        </w:rPr>
        <w:t>'</w:t>
      </w:r>
      <w:r w:rsidRPr="00806CA8">
        <w:rPr>
          <w:rFonts w:ascii="David" w:hAnsi="David" w:cs="David"/>
          <w:color w:val="000000"/>
          <w:rtl/>
        </w:rPr>
        <w:t xml:space="preserve"> (</w:t>
      </w:r>
      <w:r w:rsidRPr="00806CA8">
        <w:rPr>
          <w:rFonts w:ascii="David" w:hAnsi="David" w:cs="David"/>
          <w:color w:val="000000"/>
        </w:rPr>
        <w:t>inclusivism</w:t>
      </w:r>
      <w:r w:rsidRPr="00806CA8">
        <w:rPr>
          <w:rFonts w:ascii="David" w:hAnsi="David" w:cs="David"/>
          <w:color w:val="000000"/>
          <w:rtl/>
        </w:rPr>
        <w:t>)</w:t>
      </w:r>
      <w:r w:rsidRPr="00806CA8">
        <w:rPr>
          <w:rFonts w:ascii="David" w:hAnsi="David" w:cs="David" w:hint="eastAsia"/>
          <w:color w:val="000000"/>
          <w:rtl/>
        </w:rPr>
        <w:t>,</w:t>
      </w:r>
      <w:r w:rsidRPr="00806CA8">
        <w:rPr>
          <w:rFonts w:ascii="David" w:hAnsi="David" w:cs="David"/>
          <w:color w:val="000000"/>
          <w:rtl/>
        </w:rPr>
        <w:t xml:space="preserve"> כוללנית</w:t>
      </w:r>
      <w:r w:rsidRPr="00806CA8">
        <w:rPr>
          <w:rFonts w:ascii="David" w:hAnsi="David" w:cs="David" w:hint="eastAsia"/>
          <w:color w:val="000000"/>
          <w:rtl/>
        </w:rPr>
        <w:t>,</w:t>
      </w:r>
      <w:r w:rsidRPr="00806CA8">
        <w:rPr>
          <w:rFonts w:ascii="David" w:hAnsi="David" w:cs="David"/>
          <w:color w:val="000000"/>
          <w:rtl/>
        </w:rPr>
        <w:t xml:space="preserve"> </w:t>
      </w:r>
      <w:r w:rsidRPr="00806CA8">
        <w:rPr>
          <w:rFonts w:ascii="David" w:hAnsi="David" w:cs="David" w:hint="eastAsia"/>
          <w:color w:val="000000"/>
          <w:rtl/>
        </w:rPr>
        <w:t>שמשלבת</w:t>
      </w:r>
      <w:r w:rsidRPr="00806CA8">
        <w:rPr>
          <w:rFonts w:ascii="David" w:hAnsi="David" w:cs="David"/>
          <w:color w:val="000000"/>
          <w:rtl/>
        </w:rPr>
        <w:t xml:space="preserve"> את כל נקודות המבט</w:t>
      </w:r>
      <w:r w:rsidRPr="00806CA8">
        <w:rPr>
          <w:rFonts w:ascii="David" w:hAnsi="David" w:cs="David" w:hint="eastAsia"/>
          <w:color w:val="000000"/>
          <w:rtl/>
        </w:rPr>
        <w:t xml:space="preserve"> ונותנת לכולן ביטוי בעיצוב הנכס, ובלשונם: זוהי מורשת הדומה ל'</w:t>
      </w:r>
      <w:r w:rsidRPr="00806CA8">
        <w:rPr>
          <w:rFonts w:ascii="David" w:hAnsi="David" w:cs="David"/>
          <w:color w:val="000000"/>
          <w:rtl/>
        </w:rPr>
        <w:t>שמיכת טלאים</w:t>
      </w:r>
      <w:r w:rsidRPr="00806CA8">
        <w:rPr>
          <w:rFonts w:ascii="David" w:hAnsi="David" w:cs="David" w:hint="eastAsia"/>
          <w:color w:val="000000"/>
          <w:rtl/>
        </w:rPr>
        <w:t>'</w:t>
      </w:r>
      <w:r w:rsidRPr="00806CA8">
        <w:rPr>
          <w:rFonts w:ascii="David" w:hAnsi="David" w:cs="David"/>
          <w:color w:val="000000"/>
          <w:rtl/>
        </w:rPr>
        <w:t xml:space="preserve"> (שם. עמ׳ </w:t>
      </w:r>
      <w:r w:rsidRPr="00806CA8">
        <w:rPr>
          <w:rFonts w:ascii="David" w:hAnsi="David" w:cs="David"/>
          <w:color w:val="000000"/>
        </w:rPr>
        <w:t>219</w:t>
      </w:r>
      <w:r w:rsidRPr="00806CA8">
        <w:rPr>
          <w:rFonts w:ascii="David" w:hAnsi="David" w:cs="David"/>
          <w:color w:val="000000"/>
          <w:rtl/>
        </w:rPr>
        <w:t>)</w:t>
      </w:r>
      <w:r w:rsidRPr="00806CA8">
        <w:rPr>
          <w:rFonts w:ascii="David" w:hAnsi="David" w:cs="David" w:hint="eastAsia"/>
          <w:color w:val="000000"/>
          <w:rtl/>
        </w:rPr>
        <w:t>. על פי גישה זו, כל תושב ומבקר באתר ימצא את נקודת ההתייחסות המתאימה לו</w:t>
      </w:r>
      <w:r w:rsidRPr="00806CA8">
        <w:rPr>
          <w:rFonts w:ascii="David" w:hAnsi="David" w:cs="David"/>
          <w:color w:val="000000"/>
          <w:rtl/>
        </w:rPr>
        <w:t xml:space="preserve">; </w:t>
      </w:r>
    </w:p>
    <w:p w14:paraId="4FABC516" w14:textId="77777777" w:rsidR="00806CA8" w:rsidRPr="00806CA8" w:rsidRDefault="00AD3925" w:rsidP="00806CA8">
      <w:pPr>
        <w:pStyle w:val="a7"/>
        <w:numPr>
          <w:ilvl w:val="0"/>
          <w:numId w:val="3"/>
        </w:numPr>
        <w:bidi/>
        <w:spacing w:after="113" w:line="360" w:lineRule="auto"/>
        <w:jc w:val="both"/>
        <w:rPr>
          <w:rFonts w:ascii="David" w:hAnsi="David" w:cs="David"/>
          <w:color w:val="000000"/>
          <w:rtl/>
        </w:rPr>
      </w:pPr>
      <w:r w:rsidRPr="00806CA8">
        <w:rPr>
          <w:rFonts w:ascii="David" w:hAnsi="David" w:cs="David"/>
          <w:b/>
          <w:bCs/>
          <w:color w:val="000000"/>
          <w:rtl/>
        </w:rPr>
        <w:t xml:space="preserve">גישה </w:t>
      </w:r>
      <w:r w:rsidRPr="00806CA8">
        <w:rPr>
          <w:rFonts w:ascii="David" w:hAnsi="David" w:cs="David" w:hint="eastAsia"/>
          <w:b/>
          <w:bCs/>
          <w:color w:val="000000"/>
          <w:rtl/>
        </w:rPr>
        <w:t>'</w:t>
      </w:r>
      <w:r w:rsidRPr="00806CA8">
        <w:rPr>
          <w:rFonts w:ascii="David" w:hAnsi="David" w:cs="David"/>
          <w:b/>
          <w:bCs/>
          <w:color w:val="000000"/>
          <w:rtl/>
        </w:rPr>
        <w:t>מינימליסטית</w:t>
      </w:r>
      <w:r w:rsidRPr="00806CA8">
        <w:rPr>
          <w:rFonts w:ascii="David" w:hAnsi="David" w:cs="David" w:hint="eastAsia"/>
          <w:b/>
          <w:bCs/>
          <w:color w:val="000000"/>
          <w:rtl/>
        </w:rPr>
        <w:t>'</w:t>
      </w:r>
      <w:r w:rsidRPr="00806CA8">
        <w:rPr>
          <w:rFonts w:ascii="David" w:hAnsi="David" w:cs="David"/>
          <w:color w:val="000000"/>
          <w:rtl/>
        </w:rPr>
        <w:t xml:space="preserve"> (</w:t>
      </w:r>
      <w:r w:rsidRPr="00806CA8">
        <w:rPr>
          <w:rFonts w:ascii="David" w:hAnsi="David" w:cs="David"/>
          <w:color w:val="000000"/>
        </w:rPr>
        <w:t>minimalism</w:t>
      </w:r>
      <w:r w:rsidRPr="00806CA8">
        <w:rPr>
          <w:rFonts w:ascii="David" w:hAnsi="David" w:cs="David"/>
          <w:color w:val="000000"/>
          <w:rtl/>
        </w:rPr>
        <w:t>)</w:t>
      </w:r>
      <w:r w:rsidRPr="00806CA8">
        <w:rPr>
          <w:rFonts w:ascii="David" w:hAnsi="David" w:cs="David" w:hint="eastAsia"/>
          <w:color w:val="000000"/>
          <w:rtl/>
        </w:rPr>
        <w:t>,</w:t>
      </w:r>
      <w:r w:rsidRPr="00806CA8">
        <w:rPr>
          <w:rFonts w:ascii="David" w:hAnsi="David" w:cs="David"/>
          <w:color w:val="000000"/>
          <w:rtl/>
        </w:rPr>
        <w:t xml:space="preserve"> מצמצמת</w:t>
      </w:r>
      <w:r w:rsidRPr="00806CA8">
        <w:rPr>
          <w:rFonts w:ascii="David" w:hAnsi="David" w:cs="David" w:hint="eastAsia"/>
          <w:color w:val="000000"/>
          <w:rtl/>
        </w:rPr>
        <w:t>,</w:t>
      </w:r>
      <w:r w:rsidRPr="00806CA8">
        <w:rPr>
          <w:rFonts w:ascii="David" w:hAnsi="David" w:cs="David"/>
          <w:color w:val="000000"/>
          <w:rtl/>
        </w:rPr>
        <w:t xml:space="preserve"> </w:t>
      </w:r>
      <w:r w:rsidRPr="00806CA8">
        <w:rPr>
          <w:rFonts w:ascii="David" w:hAnsi="David" w:cs="David" w:hint="eastAsia"/>
          <w:color w:val="000000"/>
          <w:rtl/>
        </w:rPr>
        <w:t>שמטרתה</w:t>
      </w:r>
      <w:r w:rsidRPr="00806CA8">
        <w:rPr>
          <w:rFonts w:ascii="David" w:hAnsi="David" w:cs="David"/>
          <w:color w:val="000000"/>
          <w:rtl/>
        </w:rPr>
        <w:t xml:space="preserve"> למנוע </w:t>
      </w:r>
      <w:r w:rsidRPr="00806CA8">
        <w:rPr>
          <w:rFonts w:ascii="David" w:hAnsi="David" w:cs="David" w:hint="eastAsia"/>
          <w:color w:val="000000"/>
          <w:rtl/>
        </w:rPr>
        <w:t xml:space="preserve">ערב רב של ניגודים </w:t>
      </w:r>
      <w:r w:rsidRPr="00806CA8">
        <w:rPr>
          <w:rFonts w:ascii="David" w:hAnsi="David" w:cs="David" w:hint="eastAsia"/>
          <w:color w:val="000000"/>
          <w:rtl/>
        </w:rPr>
        <w:lastRenderedPageBreak/>
        <w:t xml:space="preserve">והתנגדויות. במקרה זה, העיצוב מדגיש רק את </w:t>
      </w:r>
      <w:r w:rsidRPr="00806CA8">
        <w:rPr>
          <w:rFonts w:ascii="David" w:hAnsi="David" w:cs="David"/>
          <w:color w:val="000000"/>
          <w:rtl/>
        </w:rPr>
        <w:t xml:space="preserve">המורשת </w:t>
      </w:r>
      <w:r w:rsidRPr="00806CA8">
        <w:rPr>
          <w:rFonts w:ascii="David" w:hAnsi="David" w:cs="David" w:hint="eastAsia"/>
          <w:color w:val="000000"/>
          <w:rtl/>
        </w:rPr>
        <w:t>המוסכמת על ידי כולם</w:t>
      </w:r>
      <w:r w:rsidRPr="00806CA8">
        <w:rPr>
          <w:rFonts w:ascii="David" w:hAnsi="David" w:cs="David"/>
          <w:color w:val="000000"/>
          <w:rtl/>
        </w:rPr>
        <w:t xml:space="preserve">, </w:t>
      </w:r>
      <w:r w:rsidRPr="00806CA8">
        <w:rPr>
          <w:rFonts w:ascii="David" w:hAnsi="David" w:cs="David" w:hint="eastAsia"/>
          <w:color w:val="000000"/>
          <w:rtl/>
        </w:rPr>
        <w:t>ובלשון החוקרים זו 'שמיכה ש</w:t>
      </w:r>
      <w:r w:rsidRPr="00806CA8">
        <w:rPr>
          <w:rFonts w:ascii="David" w:hAnsi="David" w:cs="David"/>
          <w:color w:val="000000"/>
          <w:rtl/>
        </w:rPr>
        <w:t>טלאי</w:t>
      </w:r>
      <w:r w:rsidRPr="00806CA8">
        <w:rPr>
          <w:rFonts w:ascii="David" w:hAnsi="David" w:cs="David" w:hint="eastAsia"/>
          <w:color w:val="000000"/>
          <w:rtl/>
        </w:rPr>
        <w:t>ה נבחרים'</w:t>
      </w:r>
      <w:r w:rsidRPr="00806CA8">
        <w:rPr>
          <w:rFonts w:ascii="David" w:hAnsi="David" w:cs="David"/>
          <w:color w:val="000000"/>
          <w:rtl/>
        </w:rPr>
        <w:t xml:space="preserve"> (שם. עמ׳ </w:t>
      </w:r>
      <w:r w:rsidRPr="00806CA8">
        <w:rPr>
          <w:rFonts w:ascii="David" w:hAnsi="David" w:cs="David"/>
          <w:color w:val="000000"/>
        </w:rPr>
        <w:t>220</w:t>
      </w:r>
      <w:r w:rsidRPr="00806CA8">
        <w:rPr>
          <w:rFonts w:ascii="David" w:hAnsi="David" w:cs="David"/>
          <w:color w:val="000000"/>
          <w:rtl/>
        </w:rPr>
        <w:t xml:space="preserve">); </w:t>
      </w:r>
    </w:p>
    <w:p w14:paraId="38583894" w14:textId="0BB4C7D8" w:rsidR="00AD3925" w:rsidRPr="00806CA8" w:rsidRDefault="00AD3925" w:rsidP="00806CA8">
      <w:pPr>
        <w:pStyle w:val="a7"/>
        <w:numPr>
          <w:ilvl w:val="0"/>
          <w:numId w:val="3"/>
        </w:numPr>
        <w:bidi/>
        <w:spacing w:after="113" w:line="360" w:lineRule="auto"/>
        <w:jc w:val="both"/>
        <w:rPr>
          <w:rFonts w:ascii="David" w:hAnsi="David" w:cs="David"/>
          <w:color w:val="000000"/>
          <w:rtl/>
        </w:rPr>
      </w:pPr>
      <w:r w:rsidRPr="00806CA8">
        <w:rPr>
          <w:rFonts w:ascii="David" w:hAnsi="David" w:cs="David"/>
          <w:b/>
          <w:bCs/>
          <w:color w:val="000000"/>
          <w:rtl/>
        </w:rPr>
        <w:t xml:space="preserve">גישה </w:t>
      </w:r>
      <w:r w:rsidRPr="00806CA8">
        <w:rPr>
          <w:rFonts w:ascii="David" w:hAnsi="David" w:cs="David" w:hint="eastAsia"/>
          <w:b/>
          <w:bCs/>
          <w:color w:val="000000"/>
          <w:rtl/>
        </w:rPr>
        <w:t>שהיא מעין 'השלמה'</w:t>
      </w:r>
      <w:r w:rsidRPr="00806CA8">
        <w:rPr>
          <w:rFonts w:ascii="David" w:hAnsi="David" w:cs="David" w:hint="eastAsia"/>
          <w:color w:val="000000"/>
          <w:rtl/>
        </w:rPr>
        <w:t xml:space="preserve">, שמייצגת רק מספר מסרים נבחרים, ייחודיים לאתר ושמבדילים אותו מאחרים </w:t>
      </w:r>
      <w:r w:rsidRPr="00806CA8">
        <w:rPr>
          <w:rFonts w:ascii="David" w:hAnsi="David" w:cs="David"/>
          <w:color w:val="000000"/>
          <w:rtl/>
        </w:rPr>
        <w:t xml:space="preserve">(שם. עמ׳ </w:t>
      </w:r>
      <w:r w:rsidRPr="00806CA8">
        <w:rPr>
          <w:rFonts w:ascii="David" w:hAnsi="David" w:cs="David"/>
          <w:color w:val="000000"/>
        </w:rPr>
        <w:t>221</w:t>
      </w:r>
      <w:r w:rsidRPr="00806CA8">
        <w:rPr>
          <w:rFonts w:ascii="David" w:hAnsi="David" w:cs="David"/>
          <w:color w:val="000000"/>
          <w:rtl/>
        </w:rPr>
        <w:t xml:space="preserve">). </w:t>
      </w:r>
    </w:p>
    <w:p w14:paraId="6863BC7D" w14:textId="2F9481F8" w:rsidR="00806CA8" w:rsidRDefault="00AD3925" w:rsidP="00AD3925">
      <w:pPr>
        <w:bidi/>
        <w:spacing w:after="113" w:line="360" w:lineRule="auto"/>
        <w:jc w:val="both"/>
        <w:rPr>
          <w:rFonts w:ascii="David" w:hAnsi="David" w:cs="David"/>
          <w:color w:val="000000"/>
          <w:rtl/>
        </w:rPr>
      </w:pPr>
      <w:r w:rsidRPr="002954C7">
        <w:rPr>
          <w:rFonts w:ascii="David" w:hAnsi="David" w:cs="David" w:hint="eastAsia"/>
          <w:color w:val="000000"/>
          <w:rtl/>
        </w:rPr>
        <w:t>במהלך השנים נוספו ל</w:t>
      </w:r>
      <w:r w:rsidR="00806CA8">
        <w:rPr>
          <w:rFonts w:ascii="David" w:hAnsi="David" w:cs="David" w:hint="cs"/>
          <w:color w:val="000000"/>
          <w:rtl/>
        </w:rPr>
        <w:t xml:space="preserve">סוג זה של מורשת </w:t>
      </w:r>
      <w:r w:rsidRPr="002954C7">
        <w:rPr>
          <w:rFonts w:ascii="David" w:hAnsi="David" w:cs="David" w:hint="eastAsia"/>
          <w:color w:val="000000"/>
          <w:rtl/>
        </w:rPr>
        <w:t>כינויים, כך למשל, דולף בונקמפר (</w:t>
      </w:r>
      <w:r w:rsidRPr="002954C7">
        <w:rPr>
          <w:rFonts w:ascii="David" w:hAnsi="David" w:cs="David"/>
          <w:color w:val="000000"/>
        </w:rPr>
        <w:t>Dolff-Bonekämper, 2002</w:t>
      </w:r>
      <w:r w:rsidRPr="002954C7">
        <w:rPr>
          <w:rFonts w:ascii="David" w:hAnsi="David" w:cs="David" w:hint="eastAsia"/>
          <w:color w:val="000000"/>
          <w:rtl/>
        </w:rPr>
        <w:t>)</w:t>
      </w:r>
      <w:r w:rsidRPr="002954C7">
        <w:rPr>
          <w:rFonts w:ascii="David" w:hAnsi="David" w:cs="David"/>
          <w:color w:val="000000"/>
        </w:rPr>
        <w:t xml:space="preserve"> </w:t>
      </w:r>
      <w:r w:rsidR="00806CA8">
        <w:rPr>
          <w:rFonts w:ascii="David" w:hAnsi="David" w:cs="David" w:hint="cs"/>
          <w:color w:val="000000"/>
          <w:rtl/>
        </w:rPr>
        <w:t>כינתה</w:t>
      </w:r>
      <w:r w:rsidRPr="002954C7">
        <w:rPr>
          <w:rFonts w:ascii="David" w:hAnsi="David" w:cs="David" w:hint="eastAsia"/>
          <w:color w:val="000000"/>
          <w:rtl/>
        </w:rPr>
        <w:t xml:space="preserve"> זאת</w:t>
      </w:r>
      <w:r w:rsidR="00806CA8">
        <w:rPr>
          <w:rFonts w:ascii="David" w:hAnsi="David" w:cs="David" w:hint="cs"/>
          <w:color w:val="000000"/>
          <w:rtl/>
        </w:rPr>
        <w:t xml:space="preserve"> מורשת כואבת</w:t>
      </w:r>
      <w:r w:rsidRPr="002954C7">
        <w:rPr>
          <w:rFonts w:ascii="David" w:hAnsi="David" w:cs="David"/>
          <w:color w:val="000000"/>
          <w:rtl/>
        </w:rPr>
        <w:t xml:space="preserve"> </w:t>
      </w:r>
      <w:r w:rsidRPr="002954C7">
        <w:rPr>
          <w:rFonts w:ascii="David" w:hAnsi="David" w:cs="David"/>
          <w:color w:val="000000"/>
        </w:rPr>
        <w:t>Sites of Hurtful Memory</w:t>
      </w:r>
      <w:r w:rsidR="00DE1D9C">
        <w:rPr>
          <w:rFonts w:ascii="David" w:hAnsi="David" w:cs="David" w:hint="cs"/>
          <w:color w:val="000000"/>
          <w:rtl/>
        </w:rPr>
        <w:t>.</w:t>
      </w:r>
      <w:r w:rsidR="00DE1D9C" w:rsidRPr="00DE1D9C">
        <w:rPr>
          <w:rStyle w:val="aa"/>
          <w:rFonts w:ascii="David" w:hAnsi="David" w:cs="David"/>
          <w:color w:val="000000"/>
          <w:rtl/>
        </w:rPr>
        <w:t xml:space="preserve"> </w:t>
      </w:r>
      <w:r w:rsidR="00DE1D9C">
        <w:rPr>
          <w:rStyle w:val="aa"/>
          <w:rFonts w:ascii="David" w:hAnsi="David" w:cs="David"/>
          <w:color w:val="000000"/>
          <w:rtl/>
        </w:rPr>
        <w:footnoteReference w:id="2"/>
      </w:r>
      <w:r w:rsidR="00DE1D9C">
        <w:rPr>
          <w:rFonts w:ascii="David" w:hAnsi="David" w:cs="David" w:hint="cs"/>
          <w:color w:val="000000"/>
          <w:rtl/>
        </w:rPr>
        <w:t xml:space="preserve"> </w:t>
      </w:r>
      <w:r w:rsidR="00DE1D9C">
        <w:rPr>
          <w:rFonts w:ascii="David" w:hAnsi="David" w:cs="David" w:hint="cs"/>
          <w:color w:val="000000"/>
          <w:rtl/>
        </w:rPr>
        <w:t xml:space="preserve"> החוקר</w:t>
      </w:r>
      <w:r w:rsidR="00E71132">
        <w:rPr>
          <w:rFonts w:ascii="David" w:hAnsi="David" w:cs="David" w:hint="cs"/>
          <w:color w:val="000000"/>
          <w:rtl/>
        </w:rPr>
        <w:t>ת</w:t>
      </w:r>
      <w:r w:rsidR="00DE1D9C">
        <w:rPr>
          <w:rFonts w:ascii="David" w:hAnsi="David" w:cs="David" w:hint="cs"/>
          <w:color w:val="000000"/>
          <w:rtl/>
        </w:rPr>
        <w:t xml:space="preserve"> </w:t>
      </w:r>
      <w:r w:rsidRPr="002954C7">
        <w:rPr>
          <w:rFonts w:ascii="David" w:hAnsi="David" w:cs="David"/>
          <w:color w:val="000000"/>
          <w:rtl/>
        </w:rPr>
        <w:t xml:space="preserve"> </w:t>
      </w:r>
      <w:r w:rsidRPr="002954C7">
        <w:rPr>
          <w:rFonts w:ascii="David" w:hAnsi="David" w:cs="David" w:hint="eastAsia"/>
          <w:color w:val="000000"/>
          <w:rtl/>
        </w:rPr>
        <w:t>ו</w:t>
      </w:r>
      <w:r w:rsidR="00806CA8">
        <w:rPr>
          <w:rFonts w:ascii="David" w:hAnsi="David" w:cs="David" w:hint="cs"/>
          <w:color w:val="000000"/>
          <w:rtl/>
        </w:rPr>
        <w:t>ה</w:t>
      </w:r>
      <w:r w:rsidRPr="002954C7">
        <w:rPr>
          <w:rFonts w:ascii="David" w:hAnsi="David" w:cs="David" w:hint="eastAsia"/>
          <w:color w:val="000000"/>
          <w:rtl/>
        </w:rPr>
        <w:t>דגיש</w:t>
      </w:r>
      <w:r w:rsidR="00E71132">
        <w:rPr>
          <w:rFonts w:ascii="David" w:hAnsi="David" w:cs="David" w:hint="cs"/>
          <w:color w:val="000000"/>
          <w:rtl/>
        </w:rPr>
        <w:t>ה</w:t>
      </w:r>
      <w:r w:rsidRPr="002954C7">
        <w:rPr>
          <w:rFonts w:ascii="David" w:hAnsi="David" w:cs="David" w:hint="eastAsia"/>
          <w:color w:val="000000"/>
          <w:rtl/>
        </w:rPr>
        <w:t xml:space="preserve"> שאלו אתרים שאמנם נותרו בהם נכסים מוחשיים, אבל הנכסים מייצגים מאורעות וזיכרונות שהקהילה הקשורה בהם מעדיפה לשכוח. </w:t>
      </w:r>
      <w:r w:rsidR="00E71132">
        <w:rPr>
          <w:rFonts w:ascii="David" w:hAnsi="David" w:cs="David" w:hint="cs"/>
          <w:color w:val="000000"/>
          <w:rtl/>
        </w:rPr>
        <w:t xml:space="preserve">לאור זאת היא תוהה ביחס להחלטה לשמרם, ומציבה </w:t>
      </w:r>
      <w:r w:rsidRPr="002954C7">
        <w:rPr>
          <w:rFonts w:ascii="David" w:hAnsi="David" w:cs="David" w:hint="eastAsia"/>
          <w:color w:val="000000"/>
          <w:rtl/>
        </w:rPr>
        <w:t>שלוש שאלות</w:t>
      </w:r>
      <w:r w:rsidRPr="002954C7">
        <w:rPr>
          <w:rFonts w:ascii="David" w:hAnsi="David" w:cs="David"/>
          <w:color w:val="000000"/>
          <w:rtl/>
        </w:rPr>
        <w:t>:</w:t>
      </w:r>
    </w:p>
    <w:p w14:paraId="24CF797A" w14:textId="77777777" w:rsidR="00806CA8" w:rsidRDefault="00AD3925" w:rsidP="00806CA8">
      <w:pPr>
        <w:bidi/>
        <w:spacing w:after="113" w:line="360" w:lineRule="auto"/>
        <w:jc w:val="both"/>
        <w:rPr>
          <w:rFonts w:ascii="David" w:hAnsi="David" w:cs="David"/>
          <w:color w:val="000000"/>
          <w:rtl/>
        </w:rPr>
      </w:pPr>
      <w:r w:rsidRPr="002954C7">
        <w:rPr>
          <w:rFonts w:ascii="David" w:hAnsi="David" w:cs="David"/>
          <w:color w:val="000000"/>
          <w:rtl/>
        </w:rPr>
        <w:t>(</w:t>
      </w:r>
      <w:r w:rsidRPr="002954C7">
        <w:rPr>
          <w:rFonts w:ascii="David" w:hAnsi="David" w:cs="David"/>
          <w:color w:val="000000"/>
        </w:rPr>
        <w:t>1</w:t>
      </w:r>
      <w:r w:rsidRPr="002954C7">
        <w:rPr>
          <w:rFonts w:ascii="David" w:hAnsi="David" w:cs="David"/>
          <w:color w:val="000000"/>
          <w:rtl/>
        </w:rPr>
        <w:t>) מדוע לשמר מקומות אם הם פוגעים ברגשות של ציבור שאינו מעוניין בתזכורות מעברו (בדרך כלל</w:t>
      </w:r>
      <w:r w:rsidRPr="002954C7">
        <w:rPr>
          <w:rFonts w:ascii="David" w:hAnsi="David" w:cs="David" w:hint="eastAsia"/>
          <w:color w:val="000000"/>
          <w:rtl/>
        </w:rPr>
        <w:t xml:space="preserve"> מדובר</w:t>
      </w:r>
      <w:r w:rsidRPr="002954C7">
        <w:rPr>
          <w:rFonts w:ascii="David" w:hAnsi="David" w:cs="David"/>
          <w:color w:val="000000"/>
          <w:rtl/>
        </w:rPr>
        <w:t xml:space="preserve"> </w:t>
      </w:r>
      <w:r w:rsidRPr="002954C7">
        <w:rPr>
          <w:rFonts w:ascii="David" w:hAnsi="David" w:cs="David" w:hint="eastAsia"/>
          <w:color w:val="000000"/>
          <w:rtl/>
        </w:rPr>
        <w:t>ב</w:t>
      </w:r>
      <w:r w:rsidRPr="002954C7">
        <w:rPr>
          <w:rFonts w:ascii="David" w:hAnsi="David" w:cs="David"/>
          <w:color w:val="000000"/>
          <w:rtl/>
        </w:rPr>
        <w:t xml:space="preserve">רצון </w:t>
      </w:r>
      <w:r w:rsidRPr="002954C7">
        <w:rPr>
          <w:rFonts w:ascii="David" w:hAnsi="David" w:cs="David" w:hint="eastAsia"/>
          <w:color w:val="000000"/>
          <w:rtl/>
        </w:rPr>
        <w:t xml:space="preserve">של </w:t>
      </w:r>
      <w:r w:rsidRPr="002954C7">
        <w:rPr>
          <w:rFonts w:ascii="David" w:hAnsi="David" w:cs="David"/>
          <w:color w:val="000000"/>
          <w:rtl/>
        </w:rPr>
        <w:t>הנפגע, אך לעיתים</w:t>
      </w:r>
      <w:r w:rsidRPr="002954C7">
        <w:rPr>
          <w:rFonts w:ascii="David" w:hAnsi="David" w:cs="David" w:hint="eastAsia"/>
          <w:color w:val="000000"/>
          <w:rtl/>
        </w:rPr>
        <w:t>,</w:t>
      </w:r>
      <w:r w:rsidRPr="002954C7">
        <w:rPr>
          <w:rFonts w:ascii="David" w:hAnsi="David" w:cs="David"/>
          <w:color w:val="000000"/>
          <w:rtl/>
        </w:rPr>
        <w:t xml:space="preserve"> גם הצד הפוגע אינו מעוניין בתזכורת למעשיו);</w:t>
      </w:r>
    </w:p>
    <w:p w14:paraId="364606F9" w14:textId="77777777" w:rsidR="00806CA8" w:rsidRDefault="00AD3925" w:rsidP="00806CA8">
      <w:pPr>
        <w:bidi/>
        <w:spacing w:after="113" w:line="360" w:lineRule="auto"/>
        <w:jc w:val="both"/>
        <w:rPr>
          <w:rFonts w:ascii="David" w:hAnsi="David" w:cs="David"/>
          <w:color w:val="000000"/>
          <w:rtl/>
        </w:rPr>
      </w:pPr>
      <w:r w:rsidRPr="002954C7">
        <w:rPr>
          <w:rFonts w:ascii="David" w:hAnsi="David" w:cs="David"/>
          <w:color w:val="000000"/>
          <w:rtl/>
        </w:rPr>
        <w:t>(</w:t>
      </w:r>
      <w:r w:rsidRPr="002954C7">
        <w:rPr>
          <w:rFonts w:ascii="David" w:hAnsi="David" w:cs="David"/>
          <w:color w:val="000000"/>
        </w:rPr>
        <w:t>2</w:t>
      </w:r>
      <w:r w:rsidRPr="002954C7">
        <w:rPr>
          <w:rFonts w:ascii="David" w:hAnsi="David" w:cs="David"/>
          <w:color w:val="000000"/>
          <w:rtl/>
        </w:rPr>
        <w:t xml:space="preserve">) </w:t>
      </w:r>
      <w:r w:rsidRPr="002954C7">
        <w:rPr>
          <w:rFonts w:ascii="David" w:hAnsi="David" w:cs="David" w:hint="eastAsia"/>
          <w:color w:val="000000"/>
          <w:rtl/>
        </w:rPr>
        <w:t>עד כמה נכס מוחשי, שנבחר להיכלל ברשימת שימור ועל ידי כך גם לייצוב, לשחזור או לשיקום, יכול למלא תפקיד של אמצעי להעברת מידע, אם המידע, אודות אותו אירוע, זמין במקורות מידע אחרים - ברשת האינטרנטית, ב</w:t>
      </w:r>
      <w:r w:rsidRPr="002954C7">
        <w:rPr>
          <w:rFonts w:ascii="David" w:hAnsi="David" w:cs="David"/>
          <w:color w:val="000000"/>
          <w:rtl/>
        </w:rPr>
        <w:t>ס</w:t>
      </w:r>
      <w:r w:rsidRPr="002954C7">
        <w:rPr>
          <w:rFonts w:ascii="David" w:hAnsi="David" w:cs="David" w:hint="eastAsia"/>
          <w:color w:val="000000"/>
          <w:rtl/>
        </w:rPr>
        <w:t>פ</w:t>
      </w:r>
      <w:r w:rsidRPr="002954C7">
        <w:rPr>
          <w:rFonts w:ascii="David" w:hAnsi="David" w:cs="David"/>
          <w:color w:val="000000"/>
          <w:rtl/>
        </w:rPr>
        <w:t xml:space="preserve">רים, </w:t>
      </w:r>
      <w:r w:rsidRPr="002954C7">
        <w:rPr>
          <w:rFonts w:ascii="David" w:hAnsi="David" w:cs="David" w:hint="eastAsia"/>
          <w:color w:val="000000"/>
          <w:rtl/>
        </w:rPr>
        <w:t>ב</w:t>
      </w:r>
      <w:r w:rsidRPr="002954C7">
        <w:rPr>
          <w:rFonts w:ascii="David" w:hAnsi="David" w:cs="David"/>
          <w:color w:val="000000"/>
          <w:rtl/>
        </w:rPr>
        <w:t xml:space="preserve">ארכיונים, </w:t>
      </w:r>
      <w:r w:rsidRPr="002954C7">
        <w:rPr>
          <w:rFonts w:ascii="David" w:hAnsi="David" w:cs="David" w:hint="eastAsia"/>
          <w:color w:val="000000"/>
          <w:rtl/>
        </w:rPr>
        <w:t>ב</w:t>
      </w:r>
      <w:r w:rsidRPr="002954C7">
        <w:rPr>
          <w:rFonts w:ascii="David" w:hAnsi="David" w:cs="David"/>
          <w:color w:val="000000"/>
          <w:rtl/>
        </w:rPr>
        <w:t>צילומים;</w:t>
      </w:r>
    </w:p>
    <w:p w14:paraId="44E81D1C" w14:textId="77777777" w:rsidR="00806CA8" w:rsidRDefault="00AD3925" w:rsidP="00806CA8">
      <w:pPr>
        <w:bidi/>
        <w:spacing w:after="113" w:line="360" w:lineRule="auto"/>
        <w:jc w:val="both"/>
        <w:rPr>
          <w:rFonts w:ascii="David" w:hAnsi="David" w:cs="David"/>
          <w:color w:val="000000"/>
          <w:rtl/>
        </w:rPr>
      </w:pPr>
      <w:r w:rsidRPr="002954C7">
        <w:rPr>
          <w:rFonts w:ascii="David" w:hAnsi="David" w:cs="David"/>
          <w:color w:val="000000"/>
          <w:rtl/>
        </w:rPr>
        <w:t>(</w:t>
      </w:r>
      <w:r w:rsidRPr="002954C7">
        <w:rPr>
          <w:rFonts w:ascii="David" w:hAnsi="David" w:cs="David"/>
          <w:color w:val="000000"/>
        </w:rPr>
        <w:t>3</w:t>
      </w:r>
      <w:r w:rsidRPr="002954C7">
        <w:rPr>
          <w:rFonts w:ascii="David" w:hAnsi="David" w:cs="David"/>
          <w:color w:val="000000"/>
          <w:rtl/>
        </w:rPr>
        <w:t xml:space="preserve">) </w:t>
      </w:r>
      <w:r w:rsidRPr="002954C7">
        <w:rPr>
          <w:rFonts w:ascii="David" w:hAnsi="David" w:cs="David" w:hint="eastAsia"/>
          <w:color w:val="000000"/>
          <w:rtl/>
        </w:rPr>
        <w:t xml:space="preserve">ובכלל, כיצד נכון לשמר אתר ואת נכסי המורשת הנמצאים בו ומה הדרך הטובה ביותר לנהלם. </w:t>
      </w:r>
    </w:p>
    <w:p w14:paraId="422BAEBA" w14:textId="18F7F63B" w:rsidR="00806CA8" w:rsidRDefault="00AD3925" w:rsidP="00806CA8">
      <w:pPr>
        <w:bidi/>
        <w:spacing w:after="113" w:line="360" w:lineRule="auto"/>
        <w:jc w:val="both"/>
        <w:rPr>
          <w:rFonts w:ascii="David" w:hAnsi="David" w:cs="David"/>
          <w:b/>
          <w:bCs/>
          <w:color w:val="000000"/>
          <w:rtl/>
        </w:rPr>
      </w:pPr>
      <w:r w:rsidRPr="002954C7">
        <w:rPr>
          <w:rFonts w:ascii="David" w:hAnsi="David" w:cs="David" w:hint="eastAsia"/>
          <w:color w:val="000000"/>
          <w:rtl/>
        </w:rPr>
        <w:t>חוקרים אחדים התעמקו בנכסי מורשת המייצגים סבל, בושה וקושי (</w:t>
      </w:r>
      <w:r w:rsidRPr="002954C7">
        <w:rPr>
          <w:rFonts w:ascii="David" w:hAnsi="David" w:cs="David"/>
          <w:color w:val="000000"/>
        </w:rPr>
        <w:t>Difficult Heritage</w:t>
      </w:r>
      <w:r w:rsidRPr="002954C7">
        <w:rPr>
          <w:rFonts w:ascii="David" w:hAnsi="David" w:cs="David" w:hint="eastAsia"/>
          <w:color w:val="000000"/>
          <w:rtl/>
        </w:rPr>
        <w:t>) ובחנו את ההתלבטות, אם להכלילם ברשימות מורשת תרבות ועל ידי כך לדאוג להישרדותם עבור הדור הבא, או להתעלם מהם וגם למחקם.</w:t>
      </w:r>
      <w:r w:rsidR="00806CA8">
        <w:rPr>
          <w:rFonts w:ascii="David" w:hAnsi="David" w:cs="David" w:hint="cs"/>
          <w:color w:val="000000"/>
          <w:rtl/>
        </w:rPr>
        <w:t xml:space="preserve"> </w:t>
      </w:r>
      <w:r w:rsidR="00E71132">
        <w:rPr>
          <w:rFonts w:ascii="David" w:hAnsi="David" w:cs="David" w:hint="cs"/>
          <w:color w:val="000000"/>
          <w:rtl/>
        </w:rPr>
        <w:t xml:space="preserve">בין חוקרים אלה בלטו </w:t>
      </w:r>
      <w:r w:rsidR="00E71132">
        <w:rPr>
          <w:rFonts w:ascii="David" w:hAnsi="David" w:cs="David" w:hint="cs"/>
          <w:color w:val="000000"/>
          <w:rtl/>
        </w:rPr>
        <w:t xml:space="preserve">ולוגן וריבס </w:t>
      </w:r>
      <w:r w:rsidR="00E71132">
        <w:rPr>
          <w:rFonts w:ascii="David" w:hAnsi="David" w:cs="David" w:hint="cs"/>
          <w:color w:val="000000"/>
          <w:rtl/>
        </w:rPr>
        <w:t>ש</w:t>
      </w:r>
      <w:r w:rsidR="00E71132">
        <w:rPr>
          <w:rFonts w:ascii="David" w:hAnsi="David" w:cs="David" w:hint="cs"/>
          <w:color w:val="000000"/>
          <w:rtl/>
        </w:rPr>
        <w:t>כינו מורשת</w:t>
      </w:r>
      <w:r w:rsidR="00E71132">
        <w:rPr>
          <w:rFonts w:ascii="David" w:hAnsi="David" w:cs="David" w:hint="cs"/>
          <w:color w:val="000000"/>
          <w:rtl/>
        </w:rPr>
        <w:t xml:space="preserve"> זו</w:t>
      </w:r>
      <w:r w:rsidR="00E71132">
        <w:rPr>
          <w:rFonts w:ascii="David" w:hAnsi="David" w:cs="David" w:hint="cs"/>
          <w:color w:val="000000"/>
          <w:rtl/>
        </w:rPr>
        <w:t xml:space="preserve"> </w:t>
      </w:r>
      <w:r w:rsidR="00E71132">
        <w:rPr>
          <w:rFonts w:ascii="David" w:hAnsi="David" w:cs="David" w:hint="cs"/>
          <w:color w:val="000000"/>
          <w:rtl/>
        </w:rPr>
        <w:t xml:space="preserve">"מורשת </w:t>
      </w:r>
      <w:r w:rsidR="00E71132">
        <w:rPr>
          <w:rFonts w:ascii="David" w:hAnsi="David" w:cs="David" w:hint="cs"/>
          <w:color w:val="000000"/>
          <w:rtl/>
        </w:rPr>
        <w:t>קשה</w:t>
      </w:r>
      <w:r w:rsidR="00E71132">
        <w:rPr>
          <w:rFonts w:ascii="David" w:hAnsi="David" w:cs="David" w:hint="cs"/>
          <w:color w:val="000000"/>
          <w:rtl/>
        </w:rPr>
        <w:t>"</w:t>
      </w:r>
      <w:r w:rsidR="00E71132">
        <w:rPr>
          <w:rFonts w:ascii="David" w:hAnsi="David" w:cs="David" w:hint="cs"/>
          <w:color w:val="000000"/>
          <w:rtl/>
        </w:rPr>
        <w:t xml:space="preserve"> </w:t>
      </w:r>
      <w:r w:rsidR="00E71132">
        <w:rPr>
          <w:rFonts w:ascii="David" w:hAnsi="David" w:cs="David"/>
          <w:color w:val="000000"/>
          <w:lang w:val="en-US"/>
        </w:rPr>
        <w:t>Difficult Heritage</w:t>
      </w:r>
      <w:r w:rsidR="00E71132">
        <w:rPr>
          <w:rFonts w:ascii="David" w:hAnsi="David" w:cs="David" w:hint="cs"/>
          <w:color w:val="000000"/>
          <w:rtl/>
        </w:rPr>
        <w:t xml:space="preserve"> (</w:t>
      </w:r>
      <w:r w:rsidR="00E71132" w:rsidRPr="002954C7">
        <w:rPr>
          <w:rFonts w:ascii="David" w:hAnsi="David" w:cs="David"/>
          <w:color w:val="000000"/>
        </w:rPr>
        <w:t>Logan &amp; Reeves, 2008</w:t>
      </w:r>
      <w:r w:rsidR="00E71132">
        <w:rPr>
          <w:rFonts w:ascii="David" w:hAnsi="David" w:cs="David" w:hint="cs"/>
          <w:color w:val="000000"/>
          <w:rtl/>
        </w:rPr>
        <w:t>)</w:t>
      </w:r>
      <w:r w:rsidR="00E71132">
        <w:rPr>
          <w:rFonts w:ascii="David" w:hAnsi="David" w:cs="David" w:hint="cs"/>
          <w:color w:val="000000"/>
          <w:rtl/>
        </w:rPr>
        <w:t>, ובשנת 2013 הרחיב בעניין זה חוקר נוסף, ש</w:t>
      </w:r>
      <w:r w:rsidRPr="002954C7">
        <w:rPr>
          <w:rFonts w:ascii="David" w:hAnsi="David" w:cs="David" w:hint="eastAsia"/>
          <w:color w:val="000000"/>
          <w:rtl/>
        </w:rPr>
        <w:t>הדגיש את תפקידם של אתרים אלה לחיזוק זהות של קהילה שהאתר הוא עדות לסבלה, ולמרות זאת, היא נכונה להתפייס עם עברה (</w:t>
      </w:r>
      <w:r w:rsidRPr="002954C7">
        <w:rPr>
          <w:rFonts w:ascii="David" w:hAnsi="David" w:cs="David"/>
          <w:color w:val="000000"/>
        </w:rPr>
        <w:t xml:space="preserve">Macdonald, </w:t>
      </w:r>
      <w:r w:rsidR="00E71132">
        <w:rPr>
          <w:rFonts w:ascii="David" w:hAnsi="David" w:cs="David"/>
          <w:color w:val="000000"/>
        </w:rPr>
        <w:t>2013</w:t>
      </w:r>
      <w:r w:rsidRPr="002954C7">
        <w:rPr>
          <w:rFonts w:ascii="David" w:hAnsi="David" w:cs="David" w:hint="eastAsia"/>
          <w:color w:val="000000"/>
          <w:rtl/>
        </w:rPr>
        <w:t>).</w:t>
      </w:r>
      <w:r w:rsidR="00926187">
        <w:rPr>
          <w:rStyle w:val="aa"/>
          <w:rFonts w:ascii="David" w:hAnsi="David" w:cs="David"/>
          <w:color w:val="000000"/>
          <w:rtl/>
        </w:rPr>
        <w:footnoteReference w:id="3"/>
      </w:r>
    </w:p>
    <w:p w14:paraId="2F1ADA5A" w14:textId="3D82AC42" w:rsidR="00806CA8" w:rsidRPr="00806CA8" w:rsidRDefault="00926187" w:rsidP="00806CA8">
      <w:pPr>
        <w:bidi/>
        <w:spacing w:after="113" w:line="360" w:lineRule="auto"/>
        <w:jc w:val="both"/>
        <w:rPr>
          <w:rFonts w:ascii="David" w:hAnsi="David" w:cs="David"/>
          <w:b/>
          <w:bCs/>
          <w:color w:val="000000"/>
          <w:sz w:val="28"/>
          <w:szCs w:val="28"/>
          <w:u w:val="single"/>
          <w:rtl/>
        </w:rPr>
      </w:pPr>
      <w:r>
        <w:rPr>
          <w:rFonts w:ascii="David" w:hAnsi="David" w:cs="David" w:hint="cs"/>
          <w:b/>
          <w:bCs/>
          <w:color w:val="000000"/>
          <w:sz w:val="28"/>
          <w:szCs w:val="28"/>
          <w:u w:val="single"/>
          <w:rtl/>
        </w:rPr>
        <w:t>מורשת צורמת</w:t>
      </w:r>
      <w:r w:rsidR="002F70B4">
        <w:rPr>
          <w:rFonts w:ascii="David" w:hAnsi="David" w:cs="David" w:hint="cs"/>
          <w:b/>
          <w:bCs/>
          <w:color w:val="000000"/>
          <w:sz w:val="28"/>
          <w:szCs w:val="28"/>
          <w:u w:val="single"/>
          <w:rtl/>
        </w:rPr>
        <w:t xml:space="preserve">, </w:t>
      </w:r>
      <w:r>
        <w:rPr>
          <w:rFonts w:ascii="David" w:hAnsi="David" w:cs="David" w:hint="cs"/>
          <w:b/>
          <w:bCs/>
          <w:color w:val="000000"/>
          <w:sz w:val="28"/>
          <w:szCs w:val="28"/>
          <w:u w:val="single"/>
          <w:rtl/>
        </w:rPr>
        <w:t xml:space="preserve">ההשלכות </w:t>
      </w:r>
      <w:r w:rsidR="002F70B4">
        <w:rPr>
          <w:rFonts w:ascii="David" w:hAnsi="David" w:cs="David" w:hint="cs"/>
          <w:b/>
          <w:bCs/>
          <w:color w:val="000000"/>
          <w:sz w:val="28"/>
          <w:szCs w:val="28"/>
          <w:u w:val="single"/>
          <w:rtl/>
        </w:rPr>
        <w:t>על השימור, התכנון והפיתוח</w:t>
      </w:r>
    </w:p>
    <w:p w14:paraId="5CAA6132" w14:textId="0FAB092C" w:rsidR="00926187" w:rsidRPr="00A950C4" w:rsidRDefault="00926187" w:rsidP="00806CA8">
      <w:pPr>
        <w:bidi/>
        <w:spacing w:after="113" w:line="360" w:lineRule="auto"/>
        <w:jc w:val="both"/>
        <w:rPr>
          <w:rFonts w:ascii="David" w:hAnsi="David" w:cs="David"/>
          <w:color w:val="000000"/>
          <w:sz w:val="28"/>
          <w:szCs w:val="28"/>
          <w:rtl/>
        </w:rPr>
      </w:pPr>
      <w:r w:rsidRPr="002F70B4">
        <w:rPr>
          <w:rFonts w:ascii="David" w:hAnsi="David" w:cs="David" w:hint="cs"/>
          <w:color w:val="000000"/>
          <w:rtl/>
        </w:rPr>
        <w:t xml:space="preserve">לדיון במורשת </w:t>
      </w:r>
      <w:r w:rsidR="002F70B4">
        <w:rPr>
          <w:rFonts w:ascii="David" w:hAnsi="David" w:cs="David" w:hint="cs"/>
          <w:color w:val="000000"/>
          <w:rtl/>
        </w:rPr>
        <w:t xml:space="preserve">צורמת ובקונפליקט אותו היא מייצגת היבטים רבים. בולטים בהם היבטים </w:t>
      </w:r>
      <w:r w:rsidR="00A950C4">
        <w:rPr>
          <w:rFonts w:ascii="David" w:hAnsi="David" w:cs="David" w:hint="cs"/>
          <w:color w:val="000000"/>
          <w:rtl/>
        </w:rPr>
        <w:t xml:space="preserve">עיצוביים-תכנוניים, </w:t>
      </w:r>
      <w:r w:rsidR="002F70B4">
        <w:rPr>
          <w:rFonts w:ascii="David" w:hAnsi="David" w:cs="David" w:hint="cs"/>
          <w:color w:val="000000"/>
          <w:rtl/>
        </w:rPr>
        <w:t>חינוכיים</w:t>
      </w:r>
      <w:r w:rsidR="00A950C4">
        <w:rPr>
          <w:rFonts w:ascii="David" w:hAnsi="David" w:cs="David" w:hint="cs"/>
          <w:color w:val="000000"/>
          <w:rtl/>
        </w:rPr>
        <w:t xml:space="preserve">, פוליטיים, כלכליים. מכל אלה, ארחיב בהיבט אחד </w:t>
      </w:r>
      <w:r w:rsidR="00A950C4">
        <w:rPr>
          <w:rFonts w:ascii="David" w:hAnsi="David" w:cs="David"/>
          <w:color w:val="000000"/>
          <w:rtl/>
        </w:rPr>
        <w:t>–</w:t>
      </w:r>
      <w:r w:rsidR="00A950C4">
        <w:rPr>
          <w:rFonts w:ascii="David" w:hAnsi="David" w:cs="David" w:hint="cs"/>
          <w:color w:val="000000"/>
          <w:rtl/>
        </w:rPr>
        <w:t xml:space="preserve"> </w:t>
      </w:r>
      <w:r w:rsidR="00A950C4" w:rsidRPr="00A950C4">
        <w:rPr>
          <w:rFonts w:ascii="David" w:hAnsi="David" w:cs="David" w:hint="cs"/>
          <w:color w:val="000000"/>
          <w:sz w:val="28"/>
          <w:szCs w:val="28"/>
          <w:rtl/>
        </w:rPr>
        <w:t>תיירות באתרים המייצגים מורשת צורמת.</w:t>
      </w:r>
    </w:p>
    <w:p w14:paraId="1F88B8AE" w14:textId="77777777" w:rsidR="00A950C4" w:rsidRPr="00A950C4" w:rsidRDefault="00A950C4" w:rsidP="00926187">
      <w:pPr>
        <w:bidi/>
        <w:spacing w:after="113" w:line="360" w:lineRule="auto"/>
        <w:jc w:val="both"/>
        <w:rPr>
          <w:rFonts w:ascii="David" w:hAnsi="David" w:cs="David"/>
          <w:b/>
          <w:bCs/>
          <w:color w:val="000000"/>
          <w:sz w:val="28"/>
          <w:szCs w:val="28"/>
          <w:rtl/>
        </w:rPr>
      </w:pPr>
      <w:r w:rsidRPr="00A950C4">
        <w:rPr>
          <w:rFonts w:ascii="David" w:hAnsi="David" w:cs="David" w:hint="cs"/>
          <w:b/>
          <w:bCs/>
          <w:color w:val="000000"/>
          <w:sz w:val="28"/>
          <w:szCs w:val="28"/>
          <w:rtl/>
        </w:rPr>
        <w:t>תיירות באתרי מורשת צורמת</w:t>
      </w:r>
    </w:p>
    <w:p w14:paraId="5F81CEA7" w14:textId="156DB585" w:rsidR="00806CA8" w:rsidRDefault="00AD3925" w:rsidP="00A950C4">
      <w:pPr>
        <w:bidi/>
        <w:spacing w:after="113" w:line="360" w:lineRule="auto"/>
        <w:jc w:val="both"/>
        <w:rPr>
          <w:rFonts w:ascii="David" w:hAnsi="David" w:cs="David"/>
          <w:color w:val="000000"/>
          <w:rtl/>
        </w:rPr>
      </w:pPr>
      <w:r w:rsidRPr="00B61002">
        <w:rPr>
          <w:rFonts w:ascii="David" w:hAnsi="David" w:cs="David" w:hint="eastAsia"/>
          <w:color w:val="000000"/>
          <w:rtl/>
        </w:rPr>
        <w:t xml:space="preserve">בשנים האחרונות, ככל שהתיירות האלטרנטיבית מתפתחת, מתרחב הדיון באתרים </w:t>
      </w:r>
      <w:r w:rsidR="00DE1D9C" w:rsidRPr="00B61002">
        <w:rPr>
          <w:rFonts w:ascii="David" w:hAnsi="David" w:cs="David" w:hint="cs"/>
          <w:color w:val="000000"/>
          <w:rtl/>
        </w:rPr>
        <w:t>המייצגים מורשת צורמת</w:t>
      </w:r>
      <w:r w:rsidRPr="00B61002">
        <w:rPr>
          <w:rFonts w:ascii="David" w:hAnsi="David" w:cs="David" w:hint="eastAsia"/>
          <w:color w:val="000000"/>
          <w:rtl/>
        </w:rPr>
        <w:t xml:space="preserve"> בגלל חוסר המנוחה והמבוכה שהם מעוררים אצל המבקרים באתר</w:t>
      </w:r>
      <w:r w:rsidR="00E71132" w:rsidRPr="00B61002">
        <w:rPr>
          <w:rFonts w:ascii="David" w:hAnsi="David" w:cs="David" w:hint="cs"/>
          <w:color w:val="000000"/>
          <w:rtl/>
        </w:rPr>
        <w:t>.</w:t>
      </w:r>
      <w:r w:rsidRPr="00B61002">
        <w:rPr>
          <w:rFonts w:ascii="David" w:hAnsi="David" w:cs="David" w:hint="eastAsia"/>
          <w:color w:val="000000"/>
          <w:rtl/>
        </w:rPr>
        <w:t xml:space="preserve"> תיירות זו זוכה לכינויים </w:t>
      </w:r>
      <w:r w:rsidR="00DE1D9C" w:rsidRPr="00B61002">
        <w:rPr>
          <w:rFonts w:ascii="David" w:hAnsi="David" w:cs="David" w:hint="cs"/>
          <w:color w:val="000000"/>
          <w:rtl/>
        </w:rPr>
        <w:t xml:space="preserve">שונים, ובאלה </w:t>
      </w:r>
      <w:r w:rsidR="00E71132" w:rsidRPr="00B61002">
        <w:rPr>
          <w:rFonts w:ascii="David" w:hAnsi="David" w:cs="David" w:hint="cs"/>
          <w:color w:val="000000"/>
          <w:rtl/>
        </w:rPr>
        <w:t>זוכים</w:t>
      </w:r>
      <w:r w:rsidR="00DE1D9C" w:rsidRPr="00B61002">
        <w:rPr>
          <w:rFonts w:ascii="David" w:hAnsi="David" w:cs="David" w:hint="cs"/>
          <w:color w:val="000000"/>
          <w:rtl/>
        </w:rPr>
        <w:t xml:space="preserve"> לתפוצה רחבה -</w:t>
      </w:r>
      <w:r w:rsidR="00DE1D9C">
        <w:rPr>
          <w:rFonts w:ascii="David" w:hAnsi="David" w:cs="David" w:hint="cs"/>
          <w:b/>
          <w:bCs/>
          <w:color w:val="000000"/>
          <w:rtl/>
        </w:rPr>
        <w:t xml:space="preserve"> </w:t>
      </w:r>
      <w:r w:rsidRPr="00806CA8">
        <w:rPr>
          <w:rFonts w:ascii="David" w:hAnsi="David" w:cs="David" w:hint="eastAsia"/>
          <w:b/>
          <w:bCs/>
          <w:color w:val="000000"/>
          <w:rtl/>
        </w:rPr>
        <w:t>תיירות אפלה או תיירות שחורה</w:t>
      </w:r>
      <w:r w:rsidRPr="002954C7">
        <w:rPr>
          <w:rFonts w:ascii="David" w:hAnsi="David" w:cs="David" w:hint="eastAsia"/>
          <w:color w:val="000000"/>
          <w:rtl/>
        </w:rPr>
        <w:t xml:space="preserve"> (</w:t>
      </w:r>
      <w:r w:rsidRPr="002954C7">
        <w:rPr>
          <w:rFonts w:ascii="David" w:hAnsi="David" w:cs="David"/>
          <w:color w:val="000000"/>
        </w:rPr>
        <w:t>Dark Tourism</w:t>
      </w:r>
      <w:r w:rsidRPr="002954C7">
        <w:rPr>
          <w:rFonts w:ascii="David" w:hAnsi="David" w:cs="David" w:hint="eastAsia"/>
          <w:color w:val="000000"/>
          <w:rtl/>
        </w:rPr>
        <w:t>)</w:t>
      </w:r>
      <w:r w:rsidR="00DE1D9C">
        <w:rPr>
          <w:rFonts w:ascii="David" w:hAnsi="David" w:cs="David" w:hint="cs"/>
          <w:color w:val="000000"/>
          <w:rtl/>
        </w:rPr>
        <w:t xml:space="preserve">. התיירות השחורה </w:t>
      </w:r>
      <w:r w:rsidRPr="00806CA8">
        <w:rPr>
          <w:rFonts w:ascii="David" w:hAnsi="David" w:cs="David" w:hint="eastAsia"/>
          <w:b/>
          <w:bCs/>
          <w:color w:val="000000"/>
          <w:rtl/>
        </w:rPr>
        <w:t>נקשרת באתרים, בנכסי מורשת ובמוזאונים, המתייחדים ב</w:t>
      </w:r>
      <w:r w:rsidR="00DE1D9C">
        <w:rPr>
          <w:rFonts w:ascii="David" w:hAnsi="David" w:cs="David" w:hint="cs"/>
          <w:b/>
          <w:bCs/>
          <w:color w:val="000000"/>
          <w:rtl/>
        </w:rPr>
        <w:t>נכסים או ב</w:t>
      </w:r>
      <w:r w:rsidRPr="00806CA8">
        <w:rPr>
          <w:rFonts w:ascii="David" w:hAnsi="David" w:cs="David" w:hint="eastAsia"/>
          <w:b/>
          <w:bCs/>
          <w:color w:val="000000"/>
          <w:rtl/>
        </w:rPr>
        <w:t>אוספים המייצרים רגשות קיצוניים, אי-שקט, דחיה ומשיכה</w:t>
      </w:r>
      <w:r w:rsidRPr="002954C7">
        <w:rPr>
          <w:rFonts w:ascii="David" w:hAnsi="David" w:cs="David" w:hint="eastAsia"/>
          <w:color w:val="000000"/>
          <w:rtl/>
        </w:rPr>
        <w:t xml:space="preserve">. </w:t>
      </w:r>
    </w:p>
    <w:p w14:paraId="2B7F5E68" w14:textId="224D86F9" w:rsidR="00AD3925" w:rsidRPr="002954C7" w:rsidRDefault="004E4F89" w:rsidP="004E4F89">
      <w:pPr>
        <w:bidi/>
        <w:spacing w:after="113" w:line="360" w:lineRule="auto"/>
        <w:jc w:val="both"/>
        <w:rPr>
          <w:rFonts w:ascii="David" w:hAnsi="David" w:cs="David"/>
          <w:color w:val="000000"/>
          <w:rtl/>
        </w:rPr>
      </w:pPr>
      <w:r>
        <w:rPr>
          <w:rFonts w:ascii="David" w:hAnsi="David" w:cs="David" w:hint="cs"/>
          <w:color w:val="000000"/>
          <w:rtl/>
        </w:rPr>
        <w:lastRenderedPageBreak/>
        <w:t xml:space="preserve">ככלל, העניין הציבורי שעוררו אתרים או מוזיאונים ובהם אוספים המייצגים מלחמות, איננו חדש, אבל בשנים האחרונות החיפוש אחרי הריגוש והחוויה יוצאי הדופן גורם להתעניינות הולכת וגדלה של יזמים לפתח תיירות של פנאי ומקומות בילוי </w:t>
      </w:r>
      <w:r w:rsidR="00AD3925" w:rsidRPr="002954C7">
        <w:rPr>
          <w:rFonts w:ascii="David" w:hAnsi="David" w:cs="David" w:hint="eastAsia"/>
          <w:color w:val="000000"/>
          <w:rtl/>
        </w:rPr>
        <w:t>באתרים הקשורים באירועים מצמררים</w:t>
      </w:r>
      <w:r>
        <w:rPr>
          <w:rFonts w:ascii="David" w:hAnsi="David" w:cs="David" w:hint="cs"/>
          <w:color w:val="000000"/>
          <w:rtl/>
        </w:rPr>
        <w:t xml:space="preserve">. </w:t>
      </w:r>
      <w:r w:rsidR="00AD3925" w:rsidRPr="002954C7">
        <w:rPr>
          <w:rFonts w:ascii="David" w:hAnsi="David" w:cs="David" w:hint="eastAsia"/>
          <w:color w:val="000000"/>
          <w:rtl/>
        </w:rPr>
        <w:t xml:space="preserve">התפתחויות אלה תוארו בכתבה שפורסמה בעיתון הארץ ובה מצוטטים קטעים ממאמר שפורסם בעיתון </w:t>
      </w:r>
      <w:r w:rsidR="00AD3925" w:rsidRPr="002954C7">
        <w:rPr>
          <w:rFonts w:ascii="David" w:hAnsi="David" w:cs="David"/>
          <w:color w:val="000000"/>
        </w:rPr>
        <w:t>New York Times</w:t>
      </w:r>
      <w:r w:rsidR="00AD3925" w:rsidRPr="002954C7">
        <w:rPr>
          <w:rFonts w:ascii="David" w:hAnsi="David" w:cs="David" w:hint="eastAsia"/>
          <w:color w:val="000000"/>
          <w:rtl/>
        </w:rPr>
        <w:t xml:space="preserve"> ב - </w:t>
      </w:r>
      <w:r w:rsidR="00AD3925" w:rsidRPr="002954C7">
        <w:rPr>
          <w:rFonts w:ascii="David" w:hAnsi="David" w:cs="David"/>
          <w:color w:val="000000"/>
        </w:rPr>
        <w:t xml:space="preserve">6.6.2019 </w:t>
      </w:r>
      <w:r w:rsidR="00AD3925" w:rsidRPr="002954C7">
        <w:rPr>
          <w:rFonts w:ascii="David" w:hAnsi="David" w:cs="David" w:hint="eastAsia"/>
          <w:color w:val="000000"/>
          <w:rtl/>
        </w:rPr>
        <w:t>. במאמר תוארו מרכזי בילוי שהתפתחו בבונקרים נאצים. וכך מציגה כותרת העיתון את האטרקציה התיירותית: "הבר הזה היה פעם בונקר נאצי: הארכיאולוגים של הפלישה לנורמנדי נלחמים בשכחה"</w:t>
      </w:r>
      <w:r>
        <w:rPr>
          <w:rFonts w:ascii="David" w:hAnsi="David" w:cs="David" w:hint="cs"/>
          <w:color w:val="000000"/>
          <w:rtl/>
        </w:rPr>
        <w:t xml:space="preserve">. (ראו </w:t>
      </w:r>
      <w:hyperlink r:id="rId8" w:history="1">
        <w:r w:rsidR="00AD3925" w:rsidRPr="002954C7">
          <w:rPr>
            <w:rFonts w:ascii="David" w:hAnsi="David" w:cs="David"/>
            <w:color w:val="000000"/>
          </w:rPr>
          <w:t>https://www.haaretz.co.il/misc/article-print-page/.premium-MAGAZINE-1.7338498</w:t>
        </w:r>
      </w:hyperlink>
      <w:r w:rsidR="00AD3925" w:rsidRPr="002954C7">
        <w:rPr>
          <w:rFonts w:ascii="David" w:hAnsi="David" w:cs="David" w:hint="eastAsia"/>
          <w:color w:val="000000"/>
          <w:rtl/>
        </w:rPr>
        <w:t>). חוקרי תיירות, פסיכולוגים ואנתרופולוגיים בוחנים את חוויית הביקור אצל המבקרים באתרים אלה, אך לא מסתפקים בכך, הם מנתחים את</w:t>
      </w:r>
      <w:r>
        <w:rPr>
          <w:rFonts w:ascii="David" w:hAnsi="David" w:cs="David" w:hint="cs"/>
          <w:color w:val="000000"/>
          <w:rtl/>
        </w:rPr>
        <w:t xml:space="preserve"> מאפייני שימורם של הנכסים, את </w:t>
      </w:r>
      <w:r w:rsidR="00AD3925" w:rsidRPr="002954C7">
        <w:rPr>
          <w:rFonts w:ascii="David" w:hAnsi="David" w:cs="David" w:hint="eastAsia"/>
          <w:color w:val="000000"/>
          <w:rtl/>
        </w:rPr>
        <w:t>עיצובם של האתרים ואת המסרים המועברים ב</w:t>
      </w:r>
      <w:r>
        <w:rPr>
          <w:rFonts w:ascii="David" w:hAnsi="David" w:cs="David" w:hint="cs"/>
          <w:color w:val="000000"/>
          <w:rtl/>
        </w:rPr>
        <w:t xml:space="preserve">אמצעות העיצוב </w:t>
      </w:r>
      <w:r w:rsidR="00AD3925" w:rsidRPr="002954C7">
        <w:rPr>
          <w:rFonts w:ascii="David" w:hAnsi="David" w:cs="David" w:hint="eastAsia"/>
          <w:color w:val="000000"/>
          <w:rtl/>
        </w:rPr>
        <w:t>לקהל המבקרים</w:t>
      </w:r>
      <w:r>
        <w:rPr>
          <w:rFonts w:ascii="David" w:hAnsi="David" w:cs="David" w:hint="cs"/>
          <w:color w:val="000000"/>
          <w:rtl/>
        </w:rPr>
        <w:t>.</w:t>
      </w:r>
      <w:r w:rsidR="00AD3925" w:rsidRPr="002954C7">
        <w:rPr>
          <w:rFonts w:ascii="David" w:hAnsi="David" w:cs="David" w:hint="eastAsia"/>
          <w:color w:val="000000"/>
          <w:rtl/>
        </w:rPr>
        <w:t xml:space="preserve"> </w:t>
      </w:r>
    </w:p>
    <w:p w14:paraId="016C6B89" w14:textId="28881D9D" w:rsidR="00806CA8" w:rsidRDefault="00AD3925" w:rsidP="00AD3925">
      <w:pPr>
        <w:bidi/>
        <w:spacing w:after="113" w:line="360" w:lineRule="auto"/>
        <w:jc w:val="both"/>
        <w:rPr>
          <w:rFonts w:ascii="David" w:hAnsi="David" w:cs="David"/>
          <w:color w:val="000000"/>
          <w:rtl/>
        </w:rPr>
      </w:pPr>
      <w:r w:rsidRPr="002954C7">
        <w:rPr>
          <w:rFonts w:ascii="David" w:hAnsi="David" w:cs="David" w:hint="eastAsia"/>
          <w:color w:val="000000"/>
          <w:rtl/>
        </w:rPr>
        <w:t xml:space="preserve">כל צירופי הלשון שנבחרו עבור אתרים היסטוריים שנקשרו בהם אירועי סבל וזוועה מייצגים את ההתלבטות בדבר זכאותם של האתרים לשרוד </w:t>
      </w:r>
      <w:r w:rsidR="004E4F89">
        <w:rPr>
          <w:rFonts w:ascii="David" w:hAnsi="David" w:cs="David" w:hint="cs"/>
          <w:color w:val="000000"/>
          <w:rtl/>
        </w:rPr>
        <w:t xml:space="preserve">גם </w:t>
      </w:r>
      <w:r w:rsidRPr="002954C7">
        <w:rPr>
          <w:rFonts w:ascii="David" w:hAnsi="David" w:cs="David" w:hint="eastAsia"/>
          <w:color w:val="000000"/>
          <w:rtl/>
        </w:rPr>
        <w:t xml:space="preserve">בהווה וגם בעתיד. אומנם </w:t>
      </w:r>
      <w:r w:rsidR="004E4F89">
        <w:rPr>
          <w:rFonts w:ascii="David" w:hAnsi="David" w:cs="David" w:hint="cs"/>
          <w:color w:val="000000"/>
          <w:rtl/>
        </w:rPr>
        <w:t xml:space="preserve">אתרים אלה </w:t>
      </w:r>
      <w:r w:rsidRPr="002954C7">
        <w:rPr>
          <w:rFonts w:ascii="David" w:hAnsi="David" w:cs="David" w:hint="eastAsia"/>
          <w:color w:val="000000"/>
          <w:rtl/>
        </w:rPr>
        <w:t xml:space="preserve">מייצגים חוליות היסטורית בתוך שרשרת של אירועים, דמויות, תהליכים ותופעות, וככאלה </w:t>
      </w:r>
      <w:r w:rsidRPr="002954C7">
        <w:rPr>
          <w:rFonts w:ascii="David" w:hAnsi="David" w:cs="David"/>
          <w:color w:val="000000"/>
          <w:rtl/>
        </w:rPr>
        <w:t>–</w:t>
      </w:r>
      <w:r w:rsidRPr="002954C7">
        <w:rPr>
          <w:rFonts w:ascii="David" w:hAnsi="David" w:cs="David" w:hint="eastAsia"/>
          <w:color w:val="000000"/>
          <w:rtl/>
        </w:rPr>
        <w:t xml:space="preserve"> מחיקתם מהנוף תפגע ברצף ובשלמות הנדרשים להבנת התפתחות היסטורית והגדרת המורשת, של קהילה קטנה ושל אומה. יחד עם זאת, בהווה, נכסי מורשת אלה מייצגים זיכרונות </w:t>
      </w:r>
      <w:r w:rsidR="004E4F89">
        <w:rPr>
          <w:rFonts w:ascii="David" w:hAnsi="David" w:cs="David" w:hint="cs"/>
          <w:color w:val="000000"/>
          <w:rtl/>
        </w:rPr>
        <w:t>"</w:t>
      </w:r>
      <w:r w:rsidRPr="002954C7">
        <w:rPr>
          <w:rFonts w:ascii="David" w:hAnsi="David" w:cs="David" w:hint="eastAsia"/>
          <w:color w:val="000000"/>
          <w:rtl/>
        </w:rPr>
        <w:t>צורמים</w:t>
      </w:r>
      <w:r w:rsidR="004E4F89">
        <w:rPr>
          <w:rFonts w:ascii="David" w:hAnsi="David" w:cs="David" w:hint="cs"/>
          <w:color w:val="000000"/>
          <w:rtl/>
        </w:rPr>
        <w:t>"</w:t>
      </w:r>
      <w:r w:rsidRPr="002954C7">
        <w:rPr>
          <w:rFonts w:ascii="David" w:hAnsi="David" w:cs="David" w:hint="eastAsia"/>
          <w:color w:val="000000"/>
          <w:rtl/>
        </w:rPr>
        <w:t xml:space="preserve"> ומעוררים אצל רבים אי-שקט, התלבטות וגם אי-הסכמה בדבר זכאותם לשרוד. </w:t>
      </w:r>
    </w:p>
    <w:p w14:paraId="46583B0F" w14:textId="0912085B" w:rsidR="00806CA8" w:rsidRPr="00806CA8" w:rsidRDefault="00806CA8" w:rsidP="00806CA8">
      <w:pPr>
        <w:bidi/>
        <w:spacing w:after="113" w:line="360" w:lineRule="auto"/>
        <w:jc w:val="both"/>
        <w:rPr>
          <w:rFonts w:ascii="David" w:hAnsi="David" w:cs="David"/>
          <w:b/>
          <w:bCs/>
          <w:color w:val="000000"/>
          <w:sz w:val="28"/>
          <w:szCs w:val="28"/>
          <w:u w:val="single"/>
          <w:rtl/>
        </w:rPr>
      </w:pPr>
      <w:r w:rsidRPr="00806CA8">
        <w:rPr>
          <w:rFonts w:ascii="David" w:hAnsi="David" w:cs="David" w:hint="cs"/>
          <w:b/>
          <w:bCs/>
          <w:color w:val="000000"/>
          <w:sz w:val="28"/>
          <w:szCs w:val="28"/>
          <w:u w:val="single"/>
          <w:rtl/>
        </w:rPr>
        <w:t xml:space="preserve">אז למה לקדם </w:t>
      </w:r>
      <w:r w:rsidR="004E4F89">
        <w:rPr>
          <w:rFonts w:ascii="David" w:hAnsi="David" w:cs="David" w:hint="cs"/>
          <w:b/>
          <w:bCs/>
          <w:color w:val="000000"/>
          <w:sz w:val="28"/>
          <w:szCs w:val="28"/>
          <w:u w:val="single"/>
          <w:rtl/>
        </w:rPr>
        <w:t xml:space="preserve">את שימורם של אתרים המייצגים </w:t>
      </w:r>
      <w:r w:rsidRPr="00806CA8">
        <w:rPr>
          <w:rFonts w:ascii="David" w:hAnsi="David" w:cs="David" w:hint="cs"/>
          <w:b/>
          <w:bCs/>
          <w:color w:val="000000"/>
          <w:sz w:val="28"/>
          <w:szCs w:val="28"/>
          <w:u w:val="single"/>
          <w:rtl/>
        </w:rPr>
        <w:t>מורשת צורמת?</w:t>
      </w:r>
    </w:p>
    <w:p w14:paraId="0E572E63" w14:textId="6DB2F0E8" w:rsidR="00AD3925" w:rsidRPr="00DA0CF3" w:rsidRDefault="00DA0CF3" w:rsidP="00DA0CF3">
      <w:pPr>
        <w:pStyle w:val="a7"/>
        <w:numPr>
          <w:ilvl w:val="0"/>
          <w:numId w:val="4"/>
        </w:numPr>
        <w:bidi/>
        <w:spacing w:after="113" w:line="360" w:lineRule="auto"/>
        <w:jc w:val="both"/>
        <w:rPr>
          <w:rFonts w:ascii="David" w:hAnsi="David" w:cs="David"/>
          <w:color w:val="000000"/>
          <w:rtl/>
        </w:rPr>
      </w:pPr>
      <w:r w:rsidRPr="00DA0CF3">
        <w:rPr>
          <w:rFonts w:ascii="David" w:hAnsi="David" w:cs="David" w:hint="cs"/>
          <w:color w:val="000000"/>
          <w:sz w:val="28"/>
          <w:szCs w:val="28"/>
          <w:rtl/>
        </w:rPr>
        <w:t>למטרות חינוכיות</w:t>
      </w:r>
      <w:r w:rsidRPr="00DA0CF3">
        <w:rPr>
          <w:rFonts w:ascii="David" w:hAnsi="David" w:cs="David" w:hint="cs"/>
          <w:color w:val="000000"/>
          <w:rtl/>
        </w:rPr>
        <w:t xml:space="preserve"> </w:t>
      </w:r>
      <w:r w:rsidRPr="00DA0CF3">
        <w:rPr>
          <w:rFonts w:ascii="David" w:hAnsi="David" w:cs="David"/>
          <w:color w:val="000000"/>
          <w:rtl/>
        </w:rPr>
        <w:t>–</w:t>
      </w:r>
      <w:r w:rsidRPr="00DA0CF3">
        <w:rPr>
          <w:rFonts w:ascii="David" w:hAnsi="David" w:cs="David" w:hint="cs"/>
          <w:color w:val="000000"/>
          <w:rtl/>
        </w:rPr>
        <w:t xml:space="preserve"> אם הדיון נכרך בחיפוש אחרי פתרון לקונפליקט, למחלוקת </w:t>
      </w:r>
      <w:r w:rsidRPr="00DA0CF3">
        <w:rPr>
          <w:rFonts w:ascii="David" w:hAnsi="David" w:cs="David"/>
          <w:color w:val="000000"/>
          <w:rtl/>
        </w:rPr>
        <w:t>–</w:t>
      </w:r>
      <w:r w:rsidRPr="00DA0CF3">
        <w:rPr>
          <w:rFonts w:ascii="David" w:hAnsi="David" w:cs="David" w:hint="cs"/>
          <w:color w:val="000000"/>
          <w:rtl/>
        </w:rPr>
        <w:t xml:space="preserve"> בין קבוצות אוכלוסייה ועמדות שונות </w:t>
      </w:r>
      <w:r w:rsidRPr="00DA0CF3">
        <w:rPr>
          <w:rFonts w:ascii="David" w:hAnsi="David" w:cs="David"/>
          <w:color w:val="000000"/>
          <w:rtl/>
        </w:rPr>
        <w:t>–</w:t>
      </w:r>
      <w:r w:rsidRPr="00DA0CF3">
        <w:rPr>
          <w:rFonts w:ascii="David" w:hAnsi="David" w:cs="David" w:hint="cs"/>
          <w:color w:val="000000"/>
          <w:rtl/>
        </w:rPr>
        <w:t xml:space="preserve"> הוא מחזק טענה שניתן </w:t>
      </w:r>
      <w:r w:rsidR="00AD3925" w:rsidRPr="00DA0CF3">
        <w:rPr>
          <w:rFonts w:ascii="David" w:hAnsi="David" w:cs="David" w:hint="eastAsia"/>
          <w:color w:val="000000"/>
          <w:rtl/>
        </w:rPr>
        <w:t>באמצעות</w:t>
      </w:r>
      <w:r w:rsidRPr="00DA0CF3">
        <w:rPr>
          <w:rFonts w:ascii="David" w:hAnsi="David" w:cs="David" w:hint="cs"/>
          <w:color w:val="000000"/>
          <w:rtl/>
        </w:rPr>
        <w:t xml:space="preserve"> הנכסים והדיון בערכיהם להדגיש את </w:t>
      </w:r>
      <w:r w:rsidR="00AD3925" w:rsidRPr="00DA0CF3">
        <w:rPr>
          <w:rFonts w:ascii="David" w:hAnsi="David" w:cs="David" w:hint="eastAsia"/>
          <w:color w:val="000000"/>
          <w:rtl/>
        </w:rPr>
        <w:t>אופייה הדמוקרטי העכשווי של</w:t>
      </w:r>
      <w:r w:rsidRPr="00DA0CF3">
        <w:rPr>
          <w:rFonts w:ascii="David" w:hAnsi="David" w:cs="David" w:hint="cs"/>
          <w:color w:val="000000"/>
          <w:rtl/>
        </w:rPr>
        <w:t xml:space="preserve"> קהילה ו</w:t>
      </w:r>
      <w:r w:rsidR="00AD3925" w:rsidRPr="00DA0CF3">
        <w:rPr>
          <w:rFonts w:ascii="David" w:hAnsi="David" w:cs="David" w:hint="eastAsia"/>
          <w:color w:val="000000"/>
          <w:rtl/>
        </w:rPr>
        <w:t>מדינה</w:t>
      </w:r>
      <w:r w:rsidRPr="00DA0CF3">
        <w:rPr>
          <w:rFonts w:ascii="David" w:hAnsi="David" w:cs="David" w:hint="cs"/>
          <w:color w:val="000000"/>
          <w:rtl/>
        </w:rPr>
        <w:t>.</w:t>
      </w:r>
      <w:r w:rsidR="00AD3925" w:rsidRPr="00DA0CF3">
        <w:rPr>
          <w:rFonts w:ascii="David" w:hAnsi="David" w:cs="David" w:hint="eastAsia"/>
          <w:color w:val="000000"/>
          <w:rtl/>
        </w:rPr>
        <w:t xml:space="preserve"> </w:t>
      </w:r>
      <w:r w:rsidRPr="00DA0CF3">
        <w:rPr>
          <w:rFonts w:ascii="David" w:hAnsi="David" w:cs="David" w:hint="cs"/>
          <w:color w:val="000000"/>
          <w:rtl/>
        </w:rPr>
        <w:t>ובמילים אחרות, מדובר בחברה וב</w:t>
      </w:r>
      <w:r w:rsidR="00AD3925" w:rsidRPr="00DA0CF3">
        <w:rPr>
          <w:rFonts w:ascii="David" w:hAnsi="David" w:cs="David" w:hint="eastAsia"/>
          <w:color w:val="000000"/>
          <w:rtl/>
        </w:rPr>
        <w:t xml:space="preserve">מדינה </w:t>
      </w:r>
      <w:r w:rsidRPr="00DA0CF3">
        <w:rPr>
          <w:rFonts w:ascii="David" w:hAnsi="David" w:cs="David" w:hint="cs"/>
          <w:color w:val="000000"/>
          <w:rtl/>
        </w:rPr>
        <w:t>שיכולות</w:t>
      </w:r>
      <w:r w:rsidR="00AD3925" w:rsidRPr="00DA0CF3">
        <w:rPr>
          <w:rFonts w:ascii="David" w:hAnsi="David" w:cs="David" w:hint="eastAsia"/>
          <w:color w:val="000000"/>
          <w:rtl/>
        </w:rPr>
        <w:t xml:space="preserve"> להתמודד עם עבר</w:t>
      </w:r>
      <w:r w:rsidRPr="00DA0CF3">
        <w:rPr>
          <w:rFonts w:ascii="David" w:hAnsi="David" w:cs="David" w:hint="cs"/>
          <w:color w:val="000000"/>
          <w:rtl/>
        </w:rPr>
        <w:t>ן</w:t>
      </w:r>
      <w:r w:rsidR="00AD3925" w:rsidRPr="00DA0CF3">
        <w:rPr>
          <w:rFonts w:ascii="David" w:hAnsi="David" w:cs="David" w:hint="eastAsia"/>
          <w:color w:val="000000"/>
          <w:rtl/>
        </w:rPr>
        <w:t xml:space="preserve"> ולהתייחס לנכסים ה"צורמים" כאל חלק ממורשת</w:t>
      </w:r>
      <w:r w:rsidRPr="00DA0CF3">
        <w:rPr>
          <w:rFonts w:ascii="David" w:hAnsi="David" w:cs="David" w:hint="cs"/>
          <w:color w:val="000000"/>
          <w:rtl/>
        </w:rPr>
        <w:t>ן</w:t>
      </w:r>
      <w:r w:rsidR="00AD3925" w:rsidRPr="00DA0CF3">
        <w:rPr>
          <w:rFonts w:ascii="David" w:hAnsi="David" w:cs="David" w:hint="eastAsia"/>
          <w:color w:val="000000"/>
          <w:rtl/>
        </w:rPr>
        <w:t xml:space="preserve">. </w:t>
      </w:r>
    </w:p>
    <w:p w14:paraId="6BB4E194" w14:textId="13166E40" w:rsidR="00806CA8" w:rsidRPr="00DA0CF3" w:rsidRDefault="00DA0CF3" w:rsidP="00DA0CF3">
      <w:pPr>
        <w:pStyle w:val="a7"/>
        <w:numPr>
          <w:ilvl w:val="0"/>
          <w:numId w:val="4"/>
        </w:numPr>
        <w:bidi/>
        <w:spacing w:after="113" w:line="360" w:lineRule="auto"/>
        <w:jc w:val="both"/>
        <w:rPr>
          <w:rFonts w:ascii="David" w:hAnsi="David" w:cs="David"/>
          <w:color w:val="000000"/>
          <w:rtl/>
        </w:rPr>
      </w:pPr>
      <w:r w:rsidRPr="00B61002">
        <w:rPr>
          <w:rFonts w:ascii="David" w:hAnsi="David" w:cs="David" w:hint="cs"/>
          <w:color w:val="000000"/>
          <w:sz w:val="28"/>
          <w:szCs w:val="28"/>
          <w:rtl/>
        </w:rPr>
        <w:t>למטרות חברתיות</w:t>
      </w:r>
      <w:r>
        <w:rPr>
          <w:rFonts w:ascii="David" w:hAnsi="David" w:cs="David" w:hint="cs"/>
          <w:color w:val="000000"/>
          <w:rtl/>
        </w:rPr>
        <w:t xml:space="preserve"> </w:t>
      </w:r>
      <w:r>
        <w:rPr>
          <w:rFonts w:ascii="David" w:hAnsi="David" w:cs="David"/>
          <w:color w:val="000000"/>
          <w:rtl/>
        </w:rPr>
        <w:t>–</w:t>
      </w:r>
      <w:r>
        <w:rPr>
          <w:rFonts w:ascii="David" w:hAnsi="David" w:cs="David" w:hint="cs"/>
          <w:color w:val="000000"/>
          <w:rtl/>
        </w:rPr>
        <w:t xml:space="preserve"> הדיון במורשת צורמת מחזק </w:t>
      </w:r>
      <w:r w:rsidR="00806CA8" w:rsidRPr="00DA0CF3">
        <w:rPr>
          <w:rFonts w:ascii="David" w:hAnsi="David" w:cs="David" w:hint="cs"/>
          <w:color w:val="000000"/>
          <w:rtl/>
        </w:rPr>
        <w:t>זהות מקומית/קהילתית</w:t>
      </w:r>
      <w:r>
        <w:rPr>
          <w:rFonts w:ascii="David" w:hAnsi="David" w:cs="David" w:hint="cs"/>
          <w:color w:val="000000"/>
          <w:rtl/>
        </w:rPr>
        <w:t xml:space="preserve"> ויוצר חוסן חברתי.</w:t>
      </w:r>
    </w:p>
    <w:p w14:paraId="1BDB3893" w14:textId="6FD52008" w:rsidR="00404932" w:rsidRPr="00DA0CF3" w:rsidRDefault="004F75AF" w:rsidP="00DA0CF3">
      <w:pPr>
        <w:pStyle w:val="a7"/>
        <w:numPr>
          <w:ilvl w:val="0"/>
          <w:numId w:val="4"/>
        </w:numPr>
        <w:bidi/>
        <w:spacing w:after="113" w:line="360" w:lineRule="auto"/>
        <w:jc w:val="both"/>
        <w:rPr>
          <w:rFonts w:ascii="David" w:hAnsi="David" w:cs="David"/>
          <w:color w:val="000000"/>
          <w:rtl/>
        </w:rPr>
      </w:pPr>
      <w:r w:rsidRPr="00B61002">
        <w:rPr>
          <w:rFonts w:ascii="David" w:hAnsi="David" w:cs="David" w:hint="cs"/>
          <w:color w:val="000000"/>
          <w:sz w:val="28"/>
          <w:szCs w:val="28"/>
          <w:rtl/>
        </w:rPr>
        <w:t>לטובת הרצף ההיסטורי</w:t>
      </w:r>
      <w:r>
        <w:rPr>
          <w:rFonts w:ascii="David" w:hAnsi="David" w:cs="David" w:hint="cs"/>
          <w:color w:val="000000"/>
          <w:rtl/>
        </w:rPr>
        <w:t xml:space="preserve"> - </w:t>
      </w:r>
      <w:r w:rsidR="00404932" w:rsidRPr="00DA0CF3">
        <w:rPr>
          <w:rFonts w:ascii="David" w:hAnsi="David" w:cs="David" w:hint="cs"/>
          <w:color w:val="000000"/>
          <w:rtl/>
        </w:rPr>
        <w:t>מורשת צורמת</w:t>
      </w:r>
      <w:r>
        <w:rPr>
          <w:rFonts w:ascii="David" w:hAnsi="David" w:cs="David" w:hint="cs"/>
          <w:color w:val="000000"/>
          <w:rtl/>
        </w:rPr>
        <w:t xml:space="preserve"> היא </w:t>
      </w:r>
      <w:r w:rsidR="00404932" w:rsidRPr="00DA0CF3">
        <w:rPr>
          <w:rFonts w:ascii="David" w:hAnsi="David" w:cs="David" w:hint="cs"/>
          <w:color w:val="000000"/>
          <w:rtl/>
        </w:rPr>
        <w:t xml:space="preserve">כמו </w:t>
      </w:r>
      <w:r>
        <w:rPr>
          <w:rFonts w:ascii="David" w:hAnsi="David" w:cs="David" w:hint="cs"/>
          <w:color w:val="000000"/>
          <w:rtl/>
        </w:rPr>
        <w:t xml:space="preserve">כל </w:t>
      </w:r>
      <w:r w:rsidR="00404932" w:rsidRPr="00DA0CF3">
        <w:rPr>
          <w:rFonts w:ascii="David" w:hAnsi="David" w:cs="David" w:hint="cs"/>
          <w:color w:val="000000"/>
          <w:rtl/>
        </w:rPr>
        <w:t xml:space="preserve">מורשת אחרת, היא חוליה בשרשרת אירועים היסטוריים. התעלמות </w:t>
      </w:r>
      <w:r>
        <w:rPr>
          <w:rFonts w:ascii="David" w:hAnsi="David" w:cs="David" w:hint="cs"/>
          <w:color w:val="000000"/>
          <w:rtl/>
        </w:rPr>
        <w:t xml:space="preserve">מחוליה אחת </w:t>
      </w:r>
      <w:r w:rsidR="00404932" w:rsidRPr="00DA0CF3">
        <w:rPr>
          <w:rFonts w:ascii="David" w:hAnsi="David" w:cs="David" w:hint="cs"/>
          <w:color w:val="000000"/>
          <w:rtl/>
        </w:rPr>
        <w:t xml:space="preserve">תגרום ל'שבירת' הרצף ההיסטורי. </w:t>
      </w:r>
    </w:p>
    <w:p w14:paraId="50EB148A" w14:textId="23EA36AB" w:rsidR="00404932" w:rsidRPr="00DA0CF3" w:rsidRDefault="00B61002" w:rsidP="00DA0CF3">
      <w:pPr>
        <w:pStyle w:val="a7"/>
        <w:numPr>
          <w:ilvl w:val="0"/>
          <w:numId w:val="4"/>
        </w:numPr>
        <w:bidi/>
        <w:spacing w:after="113" w:line="360" w:lineRule="auto"/>
        <w:jc w:val="both"/>
        <w:rPr>
          <w:rFonts w:ascii="David" w:hAnsi="David" w:cs="David"/>
          <w:color w:val="000000"/>
          <w:rtl/>
        </w:rPr>
      </w:pPr>
      <w:r w:rsidRPr="00B61002">
        <w:rPr>
          <w:rFonts w:ascii="David" w:hAnsi="David" w:cs="David" w:hint="cs"/>
          <w:color w:val="000000"/>
          <w:sz w:val="28"/>
          <w:szCs w:val="28"/>
          <w:rtl/>
        </w:rPr>
        <w:t>לטובת הבחינה האמינה/האובייקטיבית</w:t>
      </w:r>
      <w:r>
        <w:rPr>
          <w:rFonts w:ascii="David" w:hAnsi="David" w:cs="David" w:hint="cs"/>
          <w:color w:val="000000"/>
          <w:rtl/>
        </w:rPr>
        <w:t xml:space="preserve"> ומניעת שרירות בתהליך בחירת נכסי מורשת הראויים לשימור - </w:t>
      </w:r>
      <w:r w:rsidR="00404932" w:rsidRPr="00DA0CF3">
        <w:rPr>
          <w:rFonts w:ascii="David" w:hAnsi="David" w:cs="David" w:hint="cs"/>
          <w:color w:val="000000"/>
          <w:rtl/>
        </w:rPr>
        <w:t xml:space="preserve">נכס מורשת הזכאי להכרה ולשימור נבחן על פי ערכיו התרבותיים, וחשיבותם של אלה נשקל/נמדד על סמך קריטריונים. מיון זה </w:t>
      </w:r>
      <w:r w:rsidR="004F75AF">
        <w:rPr>
          <w:rFonts w:ascii="David" w:hAnsi="David" w:cs="David" w:hint="cs"/>
          <w:color w:val="000000"/>
          <w:rtl/>
        </w:rPr>
        <w:t>מתקיים</w:t>
      </w:r>
      <w:r w:rsidR="00404932" w:rsidRPr="00DA0CF3">
        <w:rPr>
          <w:rFonts w:ascii="David" w:hAnsi="David" w:cs="David" w:hint="cs"/>
          <w:color w:val="000000"/>
          <w:rtl/>
        </w:rPr>
        <w:t xml:space="preserve"> גם </w:t>
      </w:r>
      <w:r w:rsidR="004F75AF">
        <w:rPr>
          <w:rFonts w:ascii="David" w:hAnsi="David" w:cs="David" w:hint="cs"/>
          <w:color w:val="000000"/>
          <w:rtl/>
        </w:rPr>
        <w:t>ביחס לנכסי</w:t>
      </w:r>
      <w:r w:rsidR="00404932" w:rsidRPr="00DA0CF3">
        <w:rPr>
          <w:rFonts w:ascii="David" w:hAnsi="David" w:cs="David" w:hint="cs"/>
          <w:color w:val="000000"/>
          <w:rtl/>
        </w:rPr>
        <w:t xml:space="preserve"> מורשת </w:t>
      </w:r>
      <w:r w:rsidR="004F75AF">
        <w:rPr>
          <w:rFonts w:ascii="David" w:hAnsi="David" w:cs="David" w:hint="cs"/>
          <w:color w:val="000000"/>
          <w:rtl/>
        </w:rPr>
        <w:t xml:space="preserve">תרבות המייצגים "מורשת </w:t>
      </w:r>
      <w:r w:rsidR="00404932" w:rsidRPr="00DA0CF3">
        <w:rPr>
          <w:rFonts w:ascii="David" w:hAnsi="David" w:cs="David" w:hint="cs"/>
          <w:color w:val="000000"/>
          <w:rtl/>
        </w:rPr>
        <w:t>צורמת</w:t>
      </w:r>
      <w:r w:rsidR="004F75AF">
        <w:rPr>
          <w:rFonts w:ascii="David" w:hAnsi="David" w:cs="David" w:hint="cs"/>
          <w:color w:val="000000"/>
          <w:rtl/>
        </w:rPr>
        <w:t>"</w:t>
      </w:r>
      <w:r w:rsidR="00404932" w:rsidRPr="00DA0CF3">
        <w:rPr>
          <w:rFonts w:ascii="David" w:hAnsi="David" w:cs="David" w:hint="cs"/>
          <w:color w:val="000000"/>
          <w:rtl/>
        </w:rPr>
        <w:t>.</w:t>
      </w:r>
    </w:p>
    <w:p w14:paraId="3BAC249F" w14:textId="799619A5" w:rsidR="00404932" w:rsidRPr="00DA0CF3" w:rsidRDefault="00404932" w:rsidP="00DA0CF3">
      <w:pPr>
        <w:pStyle w:val="a7"/>
        <w:numPr>
          <w:ilvl w:val="0"/>
          <w:numId w:val="4"/>
        </w:numPr>
        <w:bidi/>
        <w:spacing w:after="113" w:line="360" w:lineRule="auto"/>
        <w:jc w:val="both"/>
        <w:rPr>
          <w:rFonts w:ascii="David" w:hAnsi="David" w:cs="David"/>
          <w:color w:val="000000"/>
          <w:rtl/>
        </w:rPr>
      </w:pPr>
      <w:r w:rsidRPr="00B61002">
        <w:rPr>
          <w:rFonts w:ascii="David" w:hAnsi="David" w:cs="David" w:hint="cs"/>
          <w:color w:val="000000"/>
          <w:sz w:val="28"/>
          <w:szCs w:val="28"/>
          <w:rtl/>
        </w:rPr>
        <w:t>ל</w:t>
      </w:r>
      <w:r w:rsidR="00B61002" w:rsidRPr="00B61002">
        <w:rPr>
          <w:rFonts w:ascii="David" w:hAnsi="David" w:cs="David" w:hint="cs"/>
          <w:color w:val="000000"/>
          <w:sz w:val="28"/>
          <w:szCs w:val="28"/>
          <w:rtl/>
        </w:rPr>
        <w:t>טובת חווית הביקור</w:t>
      </w:r>
      <w:r w:rsidR="00B61002">
        <w:rPr>
          <w:rFonts w:ascii="David" w:hAnsi="David" w:cs="David" w:hint="cs"/>
          <w:color w:val="000000"/>
          <w:rtl/>
        </w:rPr>
        <w:t xml:space="preserve"> - ל</w:t>
      </w:r>
      <w:r w:rsidRPr="00DA0CF3">
        <w:rPr>
          <w:rFonts w:ascii="David" w:hAnsi="David" w:cs="David" w:hint="cs"/>
          <w:color w:val="000000"/>
          <w:rtl/>
        </w:rPr>
        <w:t xml:space="preserve">מורשת צורמת השלכות על חוויית הביקור, ובזו נכללים גם רגעים ונושאים </w:t>
      </w:r>
      <w:r w:rsidR="004F75AF">
        <w:rPr>
          <w:rFonts w:ascii="David" w:hAnsi="David" w:cs="David" w:hint="cs"/>
          <w:color w:val="000000"/>
          <w:rtl/>
        </w:rPr>
        <w:t>"צורמים" ש</w:t>
      </w:r>
      <w:r w:rsidRPr="00DA0CF3">
        <w:rPr>
          <w:rFonts w:ascii="David" w:hAnsi="David" w:cs="David" w:hint="cs"/>
          <w:color w:val="000000"/>
          <w:rtl/>
        </w:rPr>
        <w:t>מעוררים אי-שקט.</w:t>
      </w:r>
    </w:p>
    <w:p w14:paraId="4A71782C" w14:textId="039B9D7D" w:rsidR="00742FE7" w:rsidRPr="00DA0CF3" w:rsidRDefault="00742FE7" w:rsidP="00DA0CF3">
      <w:pPr>
        <w:pStyle w:val="a7"/>
        <w:numPr>
          <w:ilvl w:val="0"/>
          <w:numId w:val="4"/>
        </w:numPr>
        <w:bidi/>
        <w:spacing w:after="113" w:line="360" w:lineRule="auto"/>
        <w:jc w:val="both"/>
        <w:rPr>
          <w:rFonts w:ascii="David" w:hAnsi="David" w:cs="David"/>
          <w:color w:val="000000"/>
          <w:rtl/>
        </w:rPr>
      </w:pPr>
      <w:r w:rsidRPr="00B61002">
        <w:rPr>
          <w:rFonts w:ascii="David" w:hAnsi="David" w:cs="David" w:hint="cs"/>
          <w:color w:val="000000"/>
          <w:sz w:val="28"/>
          <w:szCs w:val="28"/>
          <w:rtl/>
        </w:rPr>
        <w:t>סיכום</w:t>
      </w:r>
      <w:r w:rsidRPr="00DA0CF3">
        <w:rPr>
          <w:rFonts w:ascii="David" w:hAnsi="David" w:cs="David" w:hint="cs"/>
          <w:color w:val="000000"/>
          <w:rtl/>
        </w:rPr>
        <w:t xml:space="preserve"> </w:t>
      </w:r>
      <w:r w:rsidRPr="00DA0CF3">
        <w:rPr>
          <w:rFonts w:ascii="David" w:hAnsi="David" w:cs="David"/>
          <w:color w:val="000000"/>
          <w:rtl/>
        </w:rPr>
        <w:t>–</w:t>
      </w:r>
      <w:r w:rsidRPr="00DA0CF3">
        <w:rPr>
          <w:rFonts w:ascii="David" w:hAnsi="David" w:cs="David" w:hint="cs"/>
          <w:color w:val="000000"/>
          <w:rtl/>
        </w:rPr>
        <w:t xml:space="preserve"> קונפליקט יכול לאחד ולא לפרק.</w:t>
      </w:r>
      <w:r w:rsidRPr="00DA0CF3">
        <w:rPr>
          <w:rFonts w:ascii="David" w:hAnsi="David" w:cs="David" w:hint="eastAsia"/>
          <w:color w:val="000000"/>
          <w:rtl/>
        </w:rPr>
        <w:t xml:space="preserve"> דיון </w:t>
      </w:r>
      <w:r w:rsidRPr="00DA0CF3">
        <w:rPr>
          <w:rFonts w:ascii="David" w:hAnsi="David" w:cs="David" w:hint="cs"/>
          <w:color w:val="000000"/>
          <w:rtl/>
        </w:rPr>
        <w:t>ביחסה</w:t>
      </w:r>
      <w:r w:rsidRPr="00DA0CF3">
        <w:rPr>
          <w:rFonts w:ascii="David" w:hAnsi="David" w:cs="David" w:hint="eastAsia"/>
          <w:color w:val="000000"/>
          <w:rtl/>
        </w:rPr>
        <w:t xml:space="preserve"> של חברה עכשווית לנכסי מורשתה התרבותית</w:t>
      </w:r>
      <w:r w:rsidR="00B61002">
        <w:rPr>
          <w:rFonts w:ascii="David" w:hAnsi="David" w:cs="David" w:hint="cs"/>
          <w:color w:val="000000"/>
          <w:rtl/>
        </w:rPr>
        <w:t>, גם הצורמת,</w:t>
      </w:r>
      <w:r w:rsidRPr="00DA0CF3">
        <w:rPr>
          <w:rFonts w:ascii="David" w:hAnsi="David" w:cs="David" w:hint="eastAsia"/>
          <w:color w:val="000000"/>
          <w:rtl/>
        </w:rPr>
        <w:t xml:space="preserve"> </w:t>
      </w:r>
      <w:r w:rsidRPr="00DA0CF3">
        <w:rPr>
          <w:rFonts w:ascii="David" w:hAnsi="David" w:cs="David" w:hint="cs"/>
          <w:color w:val="000000"/>
          <w:rtl/>
        </w:rPr>
        <w:t>מדגיש את חוסנה ולא את חולשתה.</w:t>
      </w:r>
    </w:p>
    <w:sectPr w:rsidR="00742FE7" w:rsidRPr="00DA0CF3" w:rsidSect="00EC638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C8DB" w14:textId="77777777" w:rsidR="00EC6380" w:rsidRDefault="00EC6380" w:rsidP="00D1633C">
      <w:r>
        <w:separator/>
      </w:r>
    </w:p>
  </w:endnote>
  <w:endnote w:type="continuationSeparator" w:id="0">
    <w:p w14:paraId="165B038A" w14:textId="77777777" w:rsidR="00EC6380" w:rsidRDefault="00EC6380" w:rsidP="00D1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mo">
    <w:altName w:val="Arial"/>
    <w:panose1 w:val="00000000000000000000"/>
    <w:charset w:val="B1"/>
    <w:family w:val="auto"/>
    <w:notTrueType/>
    <w:pitch w:val="default"/>
    <w:sig w:usb0="00000801" w:usb1="00000000" w:usb2="00000000" w:usb3="00000000" w:csb0="00000020" w:csb1="00000000"/>
  </w:font>
  <w:font w:name="Arimo-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FDF6" w14:textId="77777777" w:rsidR="00EC6380" w:rsidRDefault="00EC6380" w:rsidP="00D1633C">
      <w:r>
        <w:separator/>
      </w:r>
    </w:p>
  </w:footnote>
  <w:footnote w:type="continuationSeparator" w:id="0">
    <w:p w14:paraId="5E4EA8EE" w14:textId="77777777" w:rsidR="00EC6380" w:rsidRDefault="00EC6380" w:rsidP="00D1633C">
      <w:r>
        <w:continuationSeparator/>
      </w:r>
    </w:p>
  </w:footnote>
  <w:footnote w:id="1">
    <w:p w14:paraId="287E9216" w14:textId="77777777" w:rsidR="00926187" w:rsidRPr="00926187" w:rsidRDefault="00926187" w:rsidP="00926187">
      <w:pPr>
        <w:widowControl/>
        <w:suppressAutoHyphens w:val="0"/>
        <w:autoSpaceDE w:val="0"/>
        <w:autoSpaceDN w:val="0"/>
        <w:adjustRightInd w:val="0"/>
        <w:rPr>
          <w:rFonts w:ascii="David" w:hAnsi="David" w:cs="David"/>
          <w:color w:val="000000"/>
        </w:rPr>
      </w:pPr>
      <w:r>
        <w:rPr>
          <w:rStyle w:val="aa"/>
        </w:rPr>
        <w:footnoteRef/>
      </w:r>
      <w:r>
        <w:t xml:space="preserve"> </w:t>
      </w:r>
      <w:r w:rsidRPr="00926187">
        <w:rPr>
          <w:rFonts w:ascii="David" w:hAnsi="David" w:cs="David"/>
          <w:color w:val="000000"/>
        </w:rPr>
        <w:t>Tunbridge, D. J., and G. J. Ashworth. 1996. Dissonant Heritage: The Management of the Past as a</w:t>
      </w:r>
      <w:r>
        <w:rPr>
          <w:rFonts w:ascii="David" w:hAnsi="David" w:cs="David"/>
          <w:color w:val="000000"/>
        </w:rPr>
        <w:t xml:space="preserve"> </w:t>
      </w:r>
      <w:r w:rsidRPr="00926187">
        <w:rPr>
          <w:rFonts w:ascii="David" w:hAnsi="David" w:cs="David"/>
          <w:color w:val="000000"/>
        </w:rPr>
        <w:t>Resource in Conflict. Chichester</w:t>
      </w:r>
    </w:p>
    <w:p w14:paraId="309F93F3" w14:textId="1AB7220C" w:rsidR="00926187" w:rsidRPr="00926187" w:rsidRDefault="00926187">
      <w:pPr>
        <w:pStyle w:val="a8"/>
        <w:rPr>
          <w:lang w:val="en-US"/>
        </w:rPr>
      </w:pPr>
    </w:p>
  </w:footnote>
  <w:footnote w:id="2">
    <w:p w14:paraId="7B1663EF" w14:textId="67DA3BD3" w:rsidR="00DE1D9C" w:rsidRPr="00926187" w:rsidRDefault="00DE1D9C" w:rsidP="00E71132">
      <w:pPr>
        <w:widowControl/>
        <w:suppressAutoHyphens w:val="0"/>
        <w:autoSpaceDE w:val="0"/>
        <w:autoSpaceDN w:val="0"/>
        <w:adjustRightInd w:val="0"/>
        <w:rPr>
          <w:lang w:val="en-US"/>
        </w:rPr>
      </w:pPr>
      <w:r>
        <w:rPr>
          <w:rStyle w:val="aa"/>
        </w:rPr>
        <w:footnoteRef/>
      </w:r>
      <w:r>
        <w:t xml:space="preserve"> </w:t>
      </w:r>
      <w:r>
        <w:rPr>
          <w:rFonts w:ascii="Arimo" w:eastAsiaTheme="minorHAnsi" w:hAnsiTheme="minorHAnsi" w:cs="Arimo"/>
          <w:kern w:val="0"/>
          <w:sz w:val="17"/>
          <w:szCs w:val="17"/>
          <w:lang w:val="en-US" w:eastAsia="en-US"/>
          <w14:ligatures w14:val="standardContextual"/>
        </w:rPr>
        <w:t>Dolff-Bonek</w:t>
      </w:r>
      <w:r>
        <w:rPr>
          <w:rFonts w:ascii="Arimo" w:eastAsiaTheme="minorHAnsi" w:hAnsiTheme="minorHAnsi" w:cs="Arimo" w:hint="cs"/>
          <w:kern w:val="0"/>
          <w:sz w:val="17"/>
          <w:szCs w:val="17"/>
          <w:lang w:val="en-US" w:eastAsia="en-US"/>
          <w14:ligatures w14:val="standardContextual"/>
        </w:rPr>
        <w:t>ä</w:t>
      </w:r>
      <w:r>
        <w:rPr>
          <w:rFonts w:ascii="Arimo" w:eastAsiaTheme="minorHAnsi" w:hAnsiTheme="minorHAnsi" w:cs="Arimo"/>
          <w:kern w:val="0"/>
          <w:sz w:val="17"/>
          <w:szCs w:val="17"/>
          <w:lang w:val="en-US" w:eastAsia="en-US"/>
          <w14:ligatures w14:val="standardContextual"/>
        </w:rPr>
        <w:t xml:space="preserve">mper, G. 2002. Sites of Hurtful Memory. </w:t>
      </w:r>
      <w:r>
        <w:rPr>
          <w:rFonts w:ascii="Arimo-Italic" w:eastAsiaTheme="minorHAnsi" w:hAnsi="Arimo-Italic" w:cs="Arimo-Italic"/>
          <w:i/>
          <w:iCs/>
          <w:kern w:val="0"/>
          <w:sz w:val="17"/>
          <w:szCs w:val="17"/>
          <w:lang w:val="en-US" w:eastAsia="en-US"/>
          <w14:ligatures w14:val="standardContextual"/>
        </w:rPr>
        <w:t>Getty Conservation Institute Newsletter</w:t>
      </w:r>
      <w:r>
        <w:rPr>
          <w:rFonts w:ascii="Arimo" w:eastAsiaTheme="minorHAnsi" w:hAnsiTheme="minorHAnsi" w:cs="Arimo"/>
          <w:kern w:val="0"/>
          <w:sz w:val="17"/>
          <w:szCs w:val="17"/>
          <w:lang w:val="en-US" w:eastAsia="en-US"/>
          <w14:ligatures w14:val="standardContextual"/>
        </w:rPr>
        <w:t>, 11</w:t>
      </w:r>
      <w:r>
        <w:rPr>
          <w:rFonts w:ascii="Arimo" w:eastAsiaTheme="minorHAnsi" w:hAnsiTheme="minorHAnsi" w:cs="Arimo" w:hint="cs"/>
          <w:kern w:val="0"/>
          <w:sz w:val="17"/>
          <w:szCs w:val="17"/>
          <w:lang w:val="en-US" w:eastAsia="en-US"/>
          <w14:ligatures w14:val="standardContextual"/>
        </w:rPr>
        <w:t>–</w:t>
      </w:r>
      <w:r>
        <w:rPr>
          <w:rFonts w:ascii="Arimo" w:eastAsiaTheme="minorHAnsi" w:hAnsiTheme="minorHAnsi" w:cs="Arimo"/>
          <w:kern w:val="0"/>
          <w:sz w:val="17"/>
          <w:szCs w:val="17"/>
          <w:lang w:val="en-US" w:eastAsia="en-US"/>
          <w14:ligatures w14:val="standardContextual"/>
        </w:rPr>
        <w:t>16.</w:t>
      </w:r>
    </w:p>
  </w:footnote>
  <w:footnote w:id="3">
    <w:p w14:paraId="3A35FC79" w14:textId="77777777" w:rsidR="00E71132" w:rsidRDefault="00926187" w:rsidP="00E71132">
      <w:pPr>
        <w:widowControl/>
        <w:suppressAutoHyphens w:val="0"/>
        <w:autoSpaceDE w:val="0"/>
        <w:autoSpaceDN w:val="0"/>
        <w:adjustRightInd w:val="0"/>
        <w:rPr>
          <w:rFonts w:ascii="Arimo" w:eastAsiaTheme="minorHAnsi" w:hAnsiTheme="minorHAnsi" w:cs="Arimo"/>
          <w:kern w:val="0"/>
          <w:sz w:val="17"/>
          <w:szCs w:val="17"/>
          <w:lang w:val="en-US" w:eastAsia="en-US"/>
          <w14:ligatures w14:val="standardContextual"/>
        </w:rPr>
      </w:pPr>
      <w:r>
        <w:rPr>
          <w:rStyle w:val="aa"/>
        </w:rPr>
        <w:footnoteRef/>
      </w:r>
      <w:r>
        <w:t xml:space="preserve"> </w:t>
      </w:r>
      <w:r w:rsidR="00E71132">
        <w:rPr>
          <w:rFonts w:ascii="Arimo" w:eastAsiaTheme="minorHAnsi" w:hAnsiTheme="minorHAnsi" w:cs="Arimo"/>
          <w:kern w:val="0"/>
          <w:sz w:val="17"/>
          <w:szCs w:val="17"/>
          <w:lang w:val="en-US" w:eastAsia="en-US"/>
          <w14:ligatures w14:val="standardContextual"/>
        </w:rPr>
        <w:t xml:space="preserve">Logan, W., and K. Reeves (eds.). 2008. </w:t>
      </w:r>
      <w:r w:rsidR="00E71132">
        <w:rPr>
          <w:rFonts w:ascii="Arimo-Italic" w:eastAsiaTheme="minorHAnsi" w:hAnsi="Arimo-Italic" w:cs="Arimo-Italic"/>
          <w:i/>
          <w:iCs/>
          <w:kern w:val="0"/>
          <w:sz w:val="17"/>
          <w:szCs w:val="17"/>
          <w:lang w:val="en-US" w:eastAsia="en-US"/>
          <w14:ligatures w14:val="standardContextual"/>
        </w:rPr>
        <w:t>Places of pain and shame: Dealing with ‘difficult heritage’</w:t>
      </w:r>
      <w:r w:rsidR="00E71132">
        <w:rPr>
          <w:rFonts w:ascii="Arimo" w:eastAsiaTheme="minorHAnsi" w:hAnsiTheme="minorHAnsi" w:cs="Arimo"/>
          <w:kern w:val="0"/>
          <w:sz w:val="17"/>
          <w:szCs w:val="17"/>
          <w:lang w:val="en-US" w:eastAsia="en-US"/>
          <w14:ligatures w14:val="standardContextual"/>
        </w:rPr>
        <w:t>.</w:t>
      </w:r>
    </w:p>
    <w:p w14:paraId="44237A3C" w14:textId="77777777" w:rsidR="00E71132" w:rsidRPr="00926187" w:rsidRDefault="00E71132" w:rsidP="00E71132">
      <w:pPr>
        <w:pStyle w:val="a8"/>
        <w:rPr>
          <w:lang w:val="en-US"/>
        </w:rPr>
      </w:pPr>
      <w:r>
        <w:rPr>
          <w:rFonts w:ascii="Arimo" w:eastAsiaTheme="minorHAnsi" w:hAnsiTheme="minorHAnsi" w:cs="Arimo"/>
          <w:kern w:val="0"/>
          <w:sz w:val="17"/>
          <w:szCs w:val="17"/>
          <w:lang w:val="en-US" w:eastAsia="en-US"/>
          <w14:ligatures w14:val="standardContextual"/>
        </w:rPr>
        <w:t>London: Routledge.</w:t>
      </w:r>
    </w:p>
    <w:p w14:paraId="00D04A96" w14:textId="20152631" w:rsidR="00926187" w:rsidRDefault="00926187" w:rsidP="00926187">
      <w:pPr>
        <w:widowControl/>
        <w:suppressAutoHyphens w:val="0"/>
        <w:autoSpaceDE w:val="0"/>
        <w:autoSpaceDN w:val="0"/>
        <w:adjustRightInd w:val="0"/>
        <w:rPr>
          <w:rFonts w:ascii="Arimo-Italic" w:eastAsiaTheme="minorHAnsi" w:hAnsi="Arimo-Italic" w:cs="Arimo-Italic"/>
          <w:i/>
          <w:iCs/>
          <w:kern w:val="0"/>
          <w:sz w:val="17"/>
          <w:szCs w:val="17"/>
          <w:lang w:val="en-US" w:eastAsia="en-US"/>
          <w14:ligatures w14:val="standardContextual"/>
        </w:rPr>
      </w:pPr>
      <w:r>
        <w:rPr>
          <w:rFonts w:ascii="Arimo" w:eastAsiaTheme="minorHAnsi" w:hAnsiTheme="minorHAnsi" w:cs="Arimo"/>
          <w:kern w:val="0"/>
          <w:sz w:val="17"/>
          <w:szCs w:val="17"/>
          <w:lang w:val="en-US" w:eastAsia="en-US"/>
          <w14:ligatures w14:val="standardContextual"/>
        </w:rPr>
        <w:t xml:space="preserve">Macdonald, S. 2013. Difficult Heritage. In: M. Bassanelli and G. Postiglione (eds.), </w:t>
      </w:r>
      <w:r>
        <w:rPr>
          <w:rFonts w:ascii="Arimo-Italic" w:eastAsiaTheme="minorHAnsi" w:hAnsi="Arimo-Italic" w:cs="Arimo-Italic"/>
          <w:i/>
          <w:iCs/>
          <w:kern w:val="0"/>
          <w:sz w:val="17"/>
          <w:szCs w:val="17"/>
          <w:lang w:val="en-US" w:eastAsia="en-US"/>
          <w14:ligatures w14:val="standardContextual"/>
        </w:rPr>
        <w:t>Re-Enacting the</w:t>
      </w:r>
    </w:p>
    <w:p w14:paraId="3BBAA5EC" w14:textId="51CA07CD" w:rsidR="00926187" w:rsidRPr="00926187" w:rsidRDefault="00926187" w:rsidP="00926187">
      <w:pPr>
        <w:pStyle w:val="a8"/>
        <w:rPr>
          <w:rFonts w:hint="cs"/>
          <w:rtl/>
          <w:lang w:val="en-US"/>
        </w:rPr>
      </w:pPr>
      <w:r>
        <w:rPr>
          <w:rFonts w:ascii="Arimo-Italic" w:eastAsiaTheme="minorHAnsi" w:hAnsi="Arimo-Italic" w:cs="Arimo-Italic"/>
          <w:i/>
          <w:iCs/>
          <w:kern w:val="0"/>
          <w:sz w:val="17"/>
          <w:szCs w:val="17"/>
          <w:lang w:val="en-US" w:eastAsia="en-US"/>
          <w14:ligatures w14:val="standardContextual"/>
        </w:rPr>
        <w:t>Past: Museography for Conflict Heritage</w:t>
      </w:r>
      <w:r>
        <w:rPr>
          <w:rFonts w:ascii="Arimo" w:eastAsiaTheme="minorHAnsi" w:hAnsiTheme="minorHAnsi" w:cs="Arimo"/>
          <w:kern w:val="0"/>
          <w:sz w:val="17"/>
          <w:szCs w:val="17"/>
          <w:lang w:val="en-US" w:eastAsia="en-US"/>
          <w14:ligatures w14:val="standardContextual"/>
        </w:rPr>
        <w:t>, 56</w:t>
      </w:r>
      <w:r>
        <w:rPr>
          <w:rFonts w:ascii="Arimo" w:eastAsiaTheme="minorHAnsi" w:hAnsiTheme="minorHAnsi" w:cs="Arimo" w:hint="cs"/>
          <w:kern w:val="0"/>
          <w:sz w:val="17"/>
          <w:szCs w:val="17"/>
          <w:lang w:val="en-US" w:eastAsia="en-US"/>
          <w14:ligatures w14:val="standardContextual"/>
        </w:rPr>
        <w:t>–</w:t>
      </w:r>
      <w:r>
        <w:rPr>
          <w:rFonts w:ascii="Arimo" w:eastAsiaTheme="minorHAnsi" w:hAnsiTheme="minorHAnsi" w:cs="Arimo"/>
          <w:kern w:val="0"/>
          <w:sz w:val="17"/>
          <w:szCs w:val="17"/>
          <w:lang w:val="en-US" w:eastAsia="en-US"/>
          <w14:ligatures w14:val="standardContextual"/>
        </w:rPr>
        <w:t>73, Siracusa: Lettera Ventidue Edizioni.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left w:w="0" w:type="dxa"/>
        <w:right w:w="0" w:type="dxa"/>
      </w:tblCellMar>
      <w:tblLook w:val="04A0" w:firstRow="1" w:lastRow="0" w:firstColumn="1" w:lastColumn="0" w:noHBand="0" w:noVBand="1"/>
    </w:tblPr>
    <w:tblGrid>
      <w:gridCol w:w="2769"/>
      <w:gridCol w:w="2769"/>
      <w:gridCol w:w="2768"/>
    </w:tblGrid>
    <w:tr w:rsidR="00D1633C" w14:paraId="5D07B4FA" w14:textId="77777777">
      <w:trPr>
        <w:trHeight w:val="720"/>
      </w:trPr>
      <w:tc>
        <w:tcPr>
          <w:tcW w:w="1667" w:type="pct"/>
        </w:tcPr>
        <w:p w14:paraId="636B4526" w14:textId="673F0EBD" w:rsidR="00D1633C" w:rsidRPr="00D1633C" w:rsidRDefault="00D1633C" w:rsidP="00D1633C">
          <w:pPr>
            <w:pStyle w:val="a3"/>
            <w:jc w:val="right"/>
            <w:rPr>
              <w:color w:val="4472C4" w:themeColor="accent1"/>
              <w:rtl/>
              <w:lang w:val="en-US"/>
            </w:rPr>
          </w:pPr>
          <w:r>
            <w:rPr>
              <w:rFonts w:hint="cs"/>
              <w:color w:val="4472C4" w:themeColor="accent1"/>
              <w:rtl/>
              <w:lang w:val="en-US"/>
            </w:rPr>
            <w:t>פרופ' עירית עמית-כהן 60 שניות על שימור</w:t>
          </w:r>
        </w:p>
      </w:tc>
      <w:tc>
        <w:tcPr>
          <w:tcW w:w="1667" w:type="pct"/>
        </w:tcPr>
        <w:p w14:paraId="2548AAA8" w14:textId="77777777" w:rsidR="00D1633C" w:rsidRDefault="00D1633C">
          <w:pPr>
            <w:pStyle w:val="a3"/>
            <w:jc w:val="center"/>
            <w:rPr>
              <w:color w:val="4472C4" w:themeColor="accent1"/>
            </w:rPr>
          </w:pPr>
        </w:p>
      </w:tc>
      <w:tc>
        <w:tcPr>
          <w:tcW w:w="1666" w:type="pct"/>
        </w:tcPr>
        <w:p w14:paraId="6FC7BF6D" w14:textId="77777777" w:rsidR="00D1633C" w:rsidRDefault="00D1633C">
          <w:pPr>
            <w:pStyle w:val="a3"/>
            <w:jc w:val="right"/>
            <w:rPr>
              <w:color w:val="4472C4" w:themeColor="accent1"/>
            </w:rPr>
          </w:pPr>
          <w:r>
            <w:rPr>
              <w:color w:val="4472C4" w:themeColor="accent1"/>
            </w:rPr>
            <w:fldChar w:fldCharType="begin"/>
          </w:r>
          <w:r>
            <w:rPr>
              <w:color w:val="4472C4" w:themeColor="accent1"/>
            </w:rPr>
            <w:instrText>PAGE   \* MERGEFORMAT</w:instrText>
          </w:r>
          <w:r>
            <w:rPr>
              <w:color w:val="4472C4" w:themeColor="accent1"/>
            </w:rPr>
            <w:fldChar w:fldCharType="separate"/>
          </w:r>
          <w:r>
            <w:rPr>
              <w:color w:val="4472C4" w:themeColor="accent1"/>
              <w:rtl/>
              <w:lang w:val="he-IL"/>
            </w:rPr>
            <w:t>0</w:t>
          </w:r>
          <w:r>
            <w:rPr>
              <w:color w:val="4472C4" w:themeColor="accent1"/>
            </w:rPr>
            <w:fldChar w:fldCharType="end"/>
          </w:r>
        </w:p>
      </w:tc>
    </w:tr>
  </w:tbl>
  <w:p w14:paraId="6BCC6EC4" w14:textId="56DC7B19" w:rsidR="00D1633C" w:rsidRDefault="00D163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29E8"/>
    <w:multiLevelType w:val="hybridMultilevel"/>
    <w:tmpl w:val="E732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13539"/>
    <w:multiLevelType w:val="hybridMultilevel"/>
    <w:tmpl w:val="EE42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E1E1C"/>
    <w:multiLevelType w:val="hybridMultilevel"/>
    <w:tmpl w:val="9A7C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F01FF"/>
    <w:multiLevelType w:val="hybridMultilevel"/>
    <w:tmpl w:val="9A4E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20358">
    <w:abstractNumId w:val="2"/>
  </w:num>
  <w:num w:numId="2" w16cid:durableId="1215315334">
    <w:abstractNumId w:val="0"/>
  </w:num>
  <w:num w:numId="3" w16cid:durableId="264584714">
    <w:abstractNumId w:val="1"/>
  </w:num>
  <w:num w:numId="4" w16cid:durableId="188838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25"/>
    <w:rsid w:val="000E1AC6"/>
    <w:rsid w:val="001E76CD"/>
    <w:rsid w:val="002437F0"/>
    <w:rsid w:val="002954C7"/>
    <w:rsid w:val="002F6760"/>
    <w:rsid w:val="002F70B4"/>
    <w:rsid w:val="00333851"/>
    <w:rsid w:val="003C7306"/>
    <w:rsid w:val="00404932"/>
    <w:rsid w:val="004E4F89"/>
    <w:rsid w:val="004F75AF"/>
    <w:rsid w:val="00742FE7"/>
    <w:rsid w:val="007D0507"/>
    <w:rsid w:val="00806CA8"/>
    <w:rsid w:val="00926187"/>
    <w:rsid w:val="00A950C4"/>
    <w:rsid w:val="00AD3925"/>
    <w:rsid w:val="00B61002"/>
    <w:rsid w:val="00C47146"/>
    <w:rsid w:val="00D1633C"/>
    <w:rsid w:val="00D169F3"/>
    <w:rsid w:val="00D679C1"/>
    <w:rsid w:val="00DA0CF3"/>
    <w:rsid w:val="00DE1D9C"/>
    <w:rsid w:val="00E71132"/>
    <w:rsid w:val="00EB4FFF"/>
    <w:rsid w:val="00EC63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9EF0"/>
  <w15:chartTrackingRefBased/>
  <w15:docId w15:val="{01C91F64-8254-4FD7-8F41-1C24E72E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925"/>
    <w:pPr>
      <w:widowControl w:val="0"/>
      <w:suppressAutoHyphens/>
      <w:bidi w:val="0"/>
      <w:spacing w:line="240" w:lineRule="auto"/>
    </w:pPr>
    <w:rPr>
      <w:rFonts w:ascii="Arial" w:eastAsia="Arial" w:hAnsi="Arial" w:cs="Arial"/>
      <w:kern w:val="1"/>
      <w:sz w:val="24"/>
      <w:szCs w:val="24"/>
      <w:lang w:val="en"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AD3925"/>
    <w:rPr>
      <w:color w:val="0563C1"/>
      <w:u w:val="single"/>
    </w:rPr>
  </w:style>
  <w:style w:type="paragraph" w:styleId="a3">
    <w:name w:val="header"/>
    <w:basedOn w:val="a"/>
    <w:link w:val="a4"/>
    <w:uiPriority w:val="99"/>
    <w:unhideWhenUsed/>
    <w:rsid w:val="00D1633C"/>
    <w:pPr>
      <w:tabs>
        <w:tab w:val="center" w:pos="4153"/>
        <w:tab w:val="right" w:pos="8306"/>
      </w:tabs>
    </w:pPr>
  </w:style>
  <w:style w:type="character" w:customStyle="1" w:styleId="a4">
    <w:name w:val="כותרת עליונה תו"/>
    <w:basedOn w:val="a0"/>
    <w:link w:val="a3"/>
    <w:uiPriority w:val="99"/>
    <w:rsid w:val="00D1633C"/>
    <w:rPr>
      <w:rFonts w:ascii="Arial" w:eastAsia="Arial" w:hAnsi="Arial" w:cs="Arial"/>
      <w:kern w:val="1"/>
      <w:sz w:val="24"/>
      <w:szCs w:val="24"/>
      <w:lang w:val="en" w:eastAsia="zh-CN"/>
      <w14:ligatures w14:val="none"/>
    </w:rPr>
  </w:style>
  <w:style w:type="paragraph" w:styleId="a5">
    <w:name w:val="footer"/>
    <w:basedOn w:val="a"/>
    <w:link w:val="a6"/>
    <w:uiPriority w:val="99"/>
    <w:unhideWhenUsed/>
    <w:rsid w:val="00D1633C"/>
    <w:pPr>
      <w:tabs>
        <w:tab w:val="center" w:pos="4153"/>
        <w:tab w:val="right" w:pos="8306"/>
      </w:tabs>
    </w:pPr>
  </w:style>
  <w:style w:type="character" w:customStyle="1" w:styleId="a6">
    <w:name w:val="כותרת תחתונה תו"/>
    <w:basedOn w:val="a0"/>
    <w:link w:val="a5"/>
    <w:uiPriority w:val="99"/>
    <w:rsid w:val="00D1633C"/>
    <w:rPr>
      <w:rFonts w:ascii="Arial" w:eastAsia="Arial" w:hAnsi="Arial" w:cs="Arial"/>
      <w:kern w:val="1"/>
      <w:sz w:val="24"/>
      <w:szCs w:val="24"/>
      <w:lang w:val="en" w:eastAsia="zh-CN"/>
      <w14:ligatures w14:val="none"/>
    </w:rPr>
  </w:style>
  <w:style w:type="paragraph" w:styleId="a7">
    <w:name w:val="List Paragraph"/>
    <w:basedOn w:val="a"/>
    <w:uiPriority w:val="34"/>
    <w:qFormat/>
    <w:rsid w:val="00D679C1"/>
    <w:pPr>
      <w:ind w:left="720"/>
      <w:contextualSpacing/>
    </w:pPr>
  </w:style>
  <w:style w:type="paragraph" w:styleId="a8">
    <w:name w:val="footnote text"/>
    <w:basedOn w:val="a"/>
    <w:link w:val="a9"/>
    <w:uiPriority w:val="99"/>
    <w:semiHidden/>
    <w:unhideWhenUsed/>
    <w:rsid w:val="00926187"/>
    <w:rPr>
      <w:sz w:val="20"/>
      <w:szCs w:val="20"/>
    </w:rPr>
  </w:style>
  <w:style w:type="character" w:customStyle="1" w:styleId="a9">
    <w:name w:val="טקסט הערת שוליים תו"/>
    <w:basedOn w:val="a0"/>
    <w:link w:val="a8"/>
    <w:uiPriority w:val="99"/>
    <w:semiHidden/>
    <w:rsid w:val="00926187"/>
    <w:rPr>
      <w:rFonts w:ascii="Arial" w:eastAsia="Arial" w:hAnsi="Arial" w:cs="Arial"/>
      <w:kern w:val="1"/>
      <w:sz w:val="20"/>
      <w:szCs w:val="20"/>
      <w:lang w:val="en" w:eastAsia="zh-CN"/>
      <w14:ligatures w14:val="none"/>
    </w:rPr>
  </w:style>
  <w:style w:type="character" w:styleId="aa">
    <w:name w:val="footnote reference"/>
    <w:basedOn w:val="a0"/>
    <w:uiPriority w:val="99"/>
    <w:semiHidden/>
    <w:unhideWhenUsed/>
    <w:rsid w:val="00926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il/misc/article-print-page/.premium-MAGAZINE-1.73384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2C603-75D0-42CF-836A-3EAE25E1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1449</Words>
  <Characters>7249</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 Amit-cohen</dc:creator>
  <cp:keywords/>
  <dc:description/>
  <cp:lastModifiedBy>Irit Amit-cohen</cp:lastModifiedBy>
  <cp:revision>4</cp:revision>
  <dcterms:created xsi:type="dcterms:W3CDTF">2024-01-15T14:01:00Z</dcterms:created>
  <dcterms:modified xsi:type="dcterms:W3CDTF">2024-01-15T16:28:00Z</dcterms:modified>
</cp:coreProperties>
</file>